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927415849"/>
        <w:docPartObj>
          <w:docPartGallery w:val="Cover Pages"/>
          <w:docPartUnique/>
        </w:docPartObj>
      </w:sdtPr>
      <w:sdtEndPr>
        <w:rPr>
          <w:rFonts w:asciiTheme="minorHAnsi" w:eastAsiaTheme="minorHAnsi" w:hAnsiTheme="minorHAnsi" w:cstheme="minorBidi"/>
          <w:b/>
          <w:color w:val="632423" w:themeColor="accent2" w:themeShade="80"/>
          <w:sz w:val="40"/>
          <w:szCs w:val="40"/>
        </w:rPr>
      </w:sdtEndPr>
      <w:sdtContent>
        <w:p w:rsidR="00424ECF" w:rsidRDefault="00424ECF">
          <w:pPr>
            <w:pStyle w:val="NoSpacing"/>
            <w:rPr>
              <w:rFonts w:asciiTheme="majorHAnsi" w:eastAsiaTheme="majorEastAsia" w:hAnsiTheme="majorHAnsi" w:cstheme="majorBidi"/>
              <w:sz w:val="72"/>
              <w:szCs w:val="72"/>
            </w:rPr>
          </w:pPr>
          <w:r>
            <w:rPr>
              <w:noProof/>
              <w:lang w:val="en-US"/>
            </w:rPr>
            <mc:AlternateContent>
              <mc:Choice Requires="wps">
                <w:drawing>
                  <wp:anchor distT="0" distB="0" distL="114300" distR="114300" simplePos="0" relativeHeight="251659264" behindDoc="0" locked="0" layoutInCell="0" allowOverlap="1" wp14:anchorId="4BA52204" wp14:editId="1916E1E6">
                    <wp:simplePos x="0" y="0"/>
                    <wp:positionH relativeFrom="page">
                      <wp:align>center</wp:align>
                    </wp:positionH>
                    <wp:positionV relativeFrom="page">
                      <wp:align>bottom</wp:align>
                    </wp:positionV>
                    <wp:extent cx="8161020" cy="817880"/>
                    <wp:effectExtent l="0" t="0" r="2476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2">
                                <a:lumMod val="75000"/>
                              </a:schemeClr>
                            </a:solidFill>
                            <a:ln w="9525">
                              <a:solidFill>
                                <a:schemeClr val="accent2">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" o:allowincell="f" fillcolor="#943634 [2405]" strokecolor="#943634 [2405]">
                    <w10:wrap anchorx="page" anchory="page"/>
                  </v:rect>
                </w:pict>
              </mc:Fallback>
            </mc:AlternateContent>
          </w:r>
          <w:r>
            <w:rPr>
              <w:noProof/>
              <w:lang w:val="en-US"/>
            </w:rPr>
            <mc:AlternateContent>
              <mc:Choice Requires="wps">
                <w:drawing>
                  <wp:anchor distT="0" distB="0" distL="114300" distR="114300" simplePos="0" relativeHeight="251662336" behindDoc="0" locked="0" layoutInCell="0" allowOverlap="1" wp14:anchorId="1DE5045B" wp14:editId="75E4DBB1">
                    <wp:simplePos x="0" y="0"/>
                    <wp:positionH relativeFrom="leftMargin">
                      <wp:align>center</wp:align>
                    </wp:positionH>
                    <wp:positionV relativeFrom="page">
                      <wp:align>center</wp:align>
                    </wp:positionV>
                    <wp:extent cx="90805" cy="10556240"/>
                    <wp:effectExtent l="0" t="0" r="2349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2">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" o:allowincell="f" strokecolor="#943634 [2405]">
                    <w10:wrap anchorx="margin" anchory="page"/>
                  </v:rect>
                </w:pict>
              </mc:Fallback>
            </mc:AlternateContent>
          </w:r>
          <w:r>
            <w:rPr>
              <w:noProof/>
              <w:lang w:val="en-US"/>
            </w:rPr>
            <mc:AlternateContent>
              <mc:Choice Requires="wps">
                <w:drawing>
                  <wp:anchor distT="0" distB="0" distL="114300" distR="114300" simplePos="0" relativeHeight="251661312" behindDoc="0" locked="0" layoutInCell="0" allowOverlap="1" wp14:anchorId="67CCFDD3" wp14:editId="3E32707A">
                    <wp:simplePos x="0" y="0"/>
                    <wp:positionH relativeFrom="rightMargin">
                      <wp:align>center</wp:align>
                    </wp:positionH>
                    <wp:positionV relativeFrom="page">
                      <wp:align>center</wp:align>
                    </wp:positionV>
                    <wp:extent cx="90805" cy="10556240"/>
                    <wp:effectExtent l="0" t="0" r="23495"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2">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" o:allowincell="f" strokecolor="#943634 [2405]">
                    <w10:wrap anchorx="margin" anchory="page"/>
                  </v:rect>
                </w:pict>
              </mc:Fallback>
            </mc:AlternateContent>
          </w:r>
          <w:r>
            <w:rPr>
              <w:noProof/>
              <w:lang w:val="en-US"/>
            </w:rPr>
            <mc:AlternateContent>
              <mc:Choice Requires="wps">
                <w:drawing>
                  <wp:anchor distT="0" distB="0" distL="114300" distR="114300" simplePos="0" relativeHeight="251660288" behindDoc="0" locked="0" layoutInCell="0" allowOverlap="1" wp14:anchorId="3011D695" wp14:editId="3761D8F0">
                    <wp:simplePos x="0" y="0"/>
                    <wp:positionH relativeFrom="page">
                      <wp:align>center</wp:align>
                    </wp:positionH>
                    <wp:positionV relativeFrom="topMargin">
                      <wp:align>top</wp:align>
                    </wp:positionV>
                    <wp:extent cx="8161020" cy="82296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2">
                                <a:lumMod val="75000"/>
                              </a:schemeClr>
                            </a:solidFill>
                            <a:ln w="9525">
                              <a:solidFill>
                                <a:schemeClr val="accent2">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" o:allowincell="f" fillcolor="#943634 [2405]" strokecolor="#943634 [2405]">
                    <w10:wrap anchorx="page" anchory="margin"/>
                  </v:rect>
                </w:pict>
              </mc:Fallback>
            </mc:AlternateContent>
          </w:r>
        </w:p>
        <w:bookmarkStart w:id="0" w:name="_GoBack" w:displacedByCustomXml="next"/>
        <w:sdt>
          <w:sdtPr>
            <w:rPr>
              <w:b/>
              <w:color w:val="632423" w:themeColor="accent2" w:themeShade="80"/>
              <w:sz w:val="44"/>
              <w:szCs w:val="44"/>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424ECF" w:rsidRDefault="0026080B" w:rsidP="00424ECF">
              <w:pPr>
                <w:pStyle w:val="NoSpacing"/>
                <w:rPr>
                  <w:rFonts w:asciiTheme="majorHAnsi" w:eastAsiaTheme="majorEastAsia" w:hAnsiTheme="majorHAnsi" w:cstheme="majorBidi"/>
                  <w:sz w:val="72"/>
                  <w:szCs w:val="72"/>
                </w:rPr>
              </w:pPr>
              <w:r>
                <w:rPr>
                  <w:b/>
                  <w:color w:val="632423" w:themeColor="accent2" w:themeShade="80"/>
                  <w:sz w:val="44"/>
                  <w:szCs w:val="44"/>
                </w:rPr>
                <w:t>The Irish M</w:t>
              </w:r>
              <w:r w:rsidR="00424ECF" w:rsidRPr="00424ECF">
                <w:rPr>
                  <w:b/>
                  <w:color w:val="632423" w:themeColor="accent2" w:themeShade="80"/>
                  <w:sz w:val="44"/>
                  <w:szCs w:val="44"/>
                </w:rPr>
                <w:t>edium School Leaders Working Group</w:t>
              </w:r>
            </w:p>
          </w:sdtContent>
        </w:sdt>
        <w:bookmarkEnd w:id="0"/>
        <w:p w:rsidR="00424ECF" w:rsidRDefault="00424ECF">
          <w:pPr>
            <w:pStyle w:val="NoSpacing"/>
            <w:rPr>
              <w:rFonts w:asciiTheme="majorHAnsi" w:eastAsiaTheme="majorEastAsia" w:hAnsiTheme="majorHAnsi" w:cstheme="majorBidi"/>
              <w:sz w:val="36"/>
              <w:szCs w:val="36"/>
            </w:rPr>
          </w:pPr>
        </w:p>
        <w:p w:rsidR="00424ECF" w:rsidRDefault="00424ECF">
          <w:pPr>
            <w:pStyle w:val="NoSpacing"/>
            <w:rPr>
              <w:rFonts w:asciiTheme="majorHAnsi" w:eastAsiaTheme="majorEastAsia" w:hAnsiTheme="majorHAnsi" w:cstheme="majorBidi"/>
              <w:sz w:val="36"/>
              <w:szCs w:val="36"/>
            </w:rPr>
          </w:pPr>
        </w:p>
        <w:p w:rsidR="00424ECF" w:rsidRDefault="00424ECF">
          <w:pPr>
            <w:pStyle w:val="NoSpacing"/>
          </w:pPr>
        </w:p>
        <w:p w:rsidR="00424ECF" w:rsidRDefault="00424ECF"/>
        <w:p w:rsidR="0026080B" w:rsidRDefault="0026080B" w:rsidP="0026080B">
          <w:pPr>
            <w:pStyle w:val="NoSpacing"/>
            <w:rPr>
              <w:b/>
              <w:color w:val="632423" w:themeColor="accent2" w:themeShade="80"/>
              <w:sz w:val="32"/>
              <w:szCs w:val="32"/>
            </w:rPr>
          </w:pPr>
        </w:p>
        <w:p w:rsidR="0026080B" w:rsidRDefault="0026080B" w:rsidP="0026080B">
          <w:pPr>
            <w:pStyle w:val="NoSpacing"/>
            <w:rPr>
              <w:b/>
              <w:color w:val="632423" w:themeColor="accent2" w:themeShade="80"/>
              <w:sz w:val="32"/>
              <w:szCs w:val="32"/>
            </w:rPr>
          </w:pPr>
        </w:p>
        <w:p w:rsidR="0026080B" w:rsidRPr="0026080B" w:rsidRDefault="0026080B" w:rsidP="0026080B">
          <w:pPr>
            <w:pStyle w:val="NoSpacing"/>
            <w:jc w:val="center"/>
            <w:rPr>
              <w:rFonts w:asciiTheme="majorHAnsi" w:eastAsiaTheme="majorEastAsia" w:hAnsiTheme="majorHAnsi" w:cstheme="majorBidi"/>
              <w:sz w:val="40"/>
              <w:szCs w:val="40"/>
            </w:rPr>
          </w:pPr>
          <w:r w:rsidRPr="0026080B">
            <w:rPr>
              <w:b/>
              <w:color w:val="632423" w:themeColor="accent2" w:themeShade="80"/>
              <w:sz w:val="40"/>
              <w:szCs w:val="40"/>
            </w:rPr>
            <w:t>Collaborative Practice to Drive School Improvement</w:t>
          </w:r>
        </w:p>
        <w:p w:rsidR="0060058E" w:rsidRDefault="0026080B" w:rsidP="0026080B">
          <w:pPr>
            <w:rPr>
              <w:b/>
              <w:color w:val="632423" w:themeColor="accent2" w:themeShade="80"/>
              <w:sz w:val="40"/>
              <w:szCs w:val="40"/>
            </w:rPr>
          </w:pPr>
          <w:r>
            <w:rPr>
              <w:b/>
              <w:color w:val="632423" w:themeColor="accent2" w:themeShade="80"/>
              <w:sz w:val="40"/>
              <w:szCs w:val="40"/>
            </w:rPr>
            <w:t xml:space="preserve"> </w:t>
          </w:r>
          <w:r w:rsidR="00424ECF">
            <w:rPr>
              <w:b/>
              <w:color w:val="632423" w:themeColor="accent2" w:themeShade="80"/>
              <w:sz w:val="40"/>
              <w:szCs w:val="40"/>
            </w:rPr>
            <w:br w:type="page"/>
          </w:r>
        </w:p>
      </w:sdtContent>
    </w:sdt>
    <w:p w:rsidR="00F64E11" w:rsidRPr="007E7632" w:rsidRDefault="00F64E11" w:rsidP="00F64E11">
      <w:pPr>
        <w:rPr>
          <w:b/>
          <w:color w:val="632423" w:themeColor="accent2" w:themeShade="80"/>
          <w:sz w:val="32"/>
          <w:szCs w:val="32"/>
        </w:rPr>
      </w:pPr>
      <w:r>
        <w:rPr>
          <w:b/>
          <w:color w:val="632423" w:themeColor="accent2" w:themeShade="80"/>
          <w:sz w:val="32"/>
          <w:szCs w:val="32"/>
        </w:rPr>
        <w:lastRenderedPageBreak/>
        <w:t>Foreword</w:t>
      </w:r>
    </w:p>
    <w:p w:rsidR="00F64E11" w:rsidRDefault="00F64E11" w:rsidP="00F64E11">
      <w:pPr>
        <w:pStyle w:val="NoSpacing"/>
        <w:rPr>
          <w:sz w:val="24"/>
          <w:szCs w:val="24"/>
        </w:rPr>
      </w:pPr>
      <w:r w:rsidRPr="00267CF0">
        <w:rPr>
          <w:sz w:val="24"/>
          <w:szCs w:val="24"/>
        </w:rPr>
        <w:t xml:space="preserve">In </w:t>
      </w:r>
      <w:r w:rsidR="00632005">
        <w:rPr>
          <w:sz w:val="24"/>
          <w:szCs w:val="24"/>
        </w:rPr>
        <w:t xml:space="preserve">the context of a meeting on school leadership and management in </w:t>
      </w:r>
      <w:r w:rsidRPr="00267CF0">
        <w:rPr>
          <w:sz w:val="24"/>
          <w:szCs w:val="24"/>
        </w:rPr>
        <w:t>June 2015</w:t>
      </w:r>
      <w:r w:rsidR="00632005">
        <w:rPr>
          <w:sz w:val="24"/>
          <w:szCs w:val="24"/>
        </w:rPr>
        <w:t xml:space="preserve">, which included proposals from the recently completed work of </w:t>
      </w:r>
      <w:r w:rsidR="00632005" w:rsidRPr="00632005">
        <w:rPr>
          <w:sz w:val="24"/>
          <w:szCs w:val="24"/>
        </w:rPr>
        <w:t xml:space="preserve">Comhar na </w:t>
      </w:r>
      <w:proofErr w:type="spellStart"/>
      <w:r w:rsidR="00632005" w:rsidRPr="00632005">
        <w:rPr>
          <w:sz w:val="24"/>
          <w:szCs w:val="24"/>
        </w:rPr>
        <w:t>nGobhanróiri</w:t>
      </w:r>
      <w:proofErr w:type="spellEnd"/>
      <w:r w:rsidR="00632005">
        <w:rPr>
          <w:sz w:val="24"/>
          <w:szCs w:val="24"/>
        </w:rPr>
        <w:t>,</w:t>
      </w:r>
      <w:r w:rsidRPr="00267CF0">
        <w:rPr>
          <w:sz w:val="24"/>
          <w:szCs w:val="24"/>
        </w:rPr>
        <w:t xml:space="preserve"> the Minister for Education agreed to form a working group of Irish medium school leaders to develop proposals for a regional programme to facilitate the development and sharing of best practice in order to drive school improvement. This decision was taken in recognition of the significant differences between the developmental needs of English medium education and those of the Irish medium sector in terms of pupil needs, pedagogy and the development of </w:t>
      </w:r>
      <w:proofErr w:type="spellStart"/>
      <w:r w:rsidRPr="00267CF0">
        <w:rPr>
          <w:sz w:val="24"/>
          <w:szCs w:val="24"/>
        </w:rPr>
        <w:t>sectorally</w:t>
      </w:r>
      <w:proofErr w:type="spellEnd"/>
      <w:r w:rsidRPr="00267CF0">
        <w:rPr>
          <w:sz w:val="24"/>
          <w:szCs w:val="24"/>
        </w:rPr>
        <w:t xml:space="preserve"> specific capacity. </w:t>
      </w:r>
    </w:p>
    <w:p w:rsidR="00F64E11" w:rsidRDefault="00F64E11" w:rsidP="00F64E11">
      <w:pPr>
        <w:pStyle w:val="NoSpacing"/>
        <w:rPr>
          <w:sz w:val="24"/>
          <w:szCs w:val="24"/>
        </w:rPr>
      </w:pPr>
    </w:p>
    <w:p w:rsidR="00F64E11" w:rsidRDefault="00F64E11" w:rsidP="00F64E11">
      <w:pPr>
        <w:pStyle w:val="NoSpacing"/>
        <w:rPr>
          <w:sz w:val="24"/>
          <w:szCs w:val="24"/>
        </w:rPr>
      </w:pPr>
      <w:r w:rsidRPr="00267CF0">
        <w:rPr>
          <w:sz w:val="24"/>
          <w:szCs w:val="24"/>
        </w:rPr>
        <w:t xml:space="preserve">The Irish medium sector has, and continues to contend with </w:t>
      </w:r>
      <w:proofErr w:type="spellStart"/>
      <w:r w:rsidRPr="00267CF0">
        <w:rPr>
          <w:sz w:val="24"/>
          <w:szCs w:val="24"/>
        </w:rPr>
        <w:t>sectorally</w:t>
      </w:r>
      <w:proofErr w:type="spellEnd"/>
      <w:r w:rsidRPr="00267CF0">
        <w:rPr>
          <w:sz w:val="24"/>
          <w:szCs w:val="24"/>
        </w:rPr>
        <w:t xml:space="preserve"> specific challenges, including the relati</w:t>
      </w:r>
      <w:r>
        <w:rPr>
          <w:sz w:val="24"/>
          <w:szCs w:val="24"/>
        </w:rPr>
        <w:t xml:space="preserve">vely small size </w:t>
      </w:r>
      <w:r w:rsidRPr="00267CF0">
        <w:rPr>
          <w:sz w:val="24"/>
          <w:szCs w:val="24"/>
        </w:rPr>
        <w:t>of Irish medium schools and the fact that the majority of these are led by teaching principals. These challenges necessarily impact on the development of an effective professional learning community within the sector and on effective utilisation</w:t>
      </w:r>
      <w:r>
        <w:rPr>
          <w:sz w:val="24"/>
          <w:szCs w:val="24"/>
        </w:rPr>
        <w:t xml:space="preserve"> of the skills and experiences of Irish medium school leaders and teachers.</w:t>
      </w:r>
    </w:p>
    <w:p w:rsidR="00F64E11" w:rsidRDefault="00F64E11" w:rsidP="00F64E11">
      <w:pPr>
        <w:pStyle w:val="NoSpacing"/>
        <w:rPr>
          <w:sz w:val="24"/>
          <w:szCs w:val="24"/>
        </w:rPr>
      </w:pPr>
    </w:p>
    <w:p w:rsidR="00F64E11" w:rsidRDefault="00F64E11" w:rsidP="00F64E11">
      <w:pPr>
        <w:pStyle w:val="NoSpacing"/>
        <w:rPr>
          <w:sz w:val="24"/>
          <w:szCs w:val="24"/>
        </w:rPr>
      </w:pPr>
      <w:r>
        <w:rPr>
          <w:sz w:val="24"/>
          <w:szCs w:val="24"/>
        </w:rPr>
        <w:t xml:space="preserve">The challenge, and the aim of the Working Group, was to set out practical and deliverable solutions to help drive school improvement in the Irish medium sector </w:t>
      </w:r>
      <w:r w:rsidR="00632005">
        <w:rPr>
          <w:sz w:val="24"/>
          <w:szCs w:val="24"/>
        </w:rPr>
        <w:t xml:space="preserve">through for example </w:t>
      </w:r>
      <w:r>
        <w:rPr>
          <w:sz w:val="24"/>
          <w:szCs w:val="24"/>
        </w:rPr>
        <w:t>collaborative practice.</w:t>
      </w:r>
    </w:p>
    <w:p w:rsidR="00F64E11" w:rsidRDefault="00F64E11" w:rsidP="00F64E11">
      <w:pPr>
        <w:pStyle w:val="NoSpacing"/>
        <w:rPr>
          <w:sz w:val="24"/>
          <w:szCs w:val="24"/>
        </w:rPr>
      </w:pPr>
    </w:p>
    <w:p w:rsidR="00F64E11" w:rsidRDefault="00F64E11" w:rsidP="00F64E11">
      <w:pPr>
        <w:pStyle w:val="NoSpacing"/>
        <w:rPr>
          <w:sz w:val="24"/>
          <w:szCs w:val="24"/>
        </w:rPr>
      </w:pPr>
      <w:r>
        <w:rPr>
          <w:sz w:val="24"/>
          <w:szCs w:val="24"/>
        </w:rPr>
        <w:t>Specifically, the Working Group was tasked to:</w:t>
      </w:r>
    </w:p>
    <w:p w:rsidR="00F64E11" w:rsidRDefault="00F64E11" w:rsidP="00F64E11">
      <w:pPr>
        <w:pStyle w:val="NoSpacing"/>
        <w:rPr>
          <w:sz w:val="24"/>
          <w:szCs w:val="24"/>
        </w:rPr>
      </w:pPr>
    </w:p>
    <w:p w:rsidR="00F64E11" w:rsidRPr="00C97B8E" w:rsidRDefault="00F64E11" w:rsidP="00F64E11">
      <w:pPr>
        <w:pStyle w:val="NoSpacing"/>
        <w:numPr>
          <w:ilvl w:val="0"/>
          <w:numId w:val="1"/>
        </w:numPr>
        <w:rPr>
          <w:color w:val="C00000"/>
          <w:sz w:val="24"/>
          <w:szCs w:val="24"/>
        </w:rPr>
      </w:pPr>
      <w:r>
        <w:rPr>
          <w:sz w:val="24"/>
          <w:szCs w:val="24"/>
        </w:rPr>
        <w:t>Recommend how examples of effective practice might be identified and developed within the Irish medium sector.</w:t>
      </w:r>
    </w:p>
    <w:p w:rsidR="00F64E11" w:rsidRPr="00C97B8E" w:rsidRDefault="00F64E11" w:rsidP="00F64E11">
      <w:pPr>
        <w:pStyle w:val="NoSpacing"/>
        <w:numPr>
          <w:ilvl w:val="0"/>
          <w:numId w:val="1"/>
        </w:numPr>
        <w:rPr>
          <w:color w:val="C00000"/>
          <w:sz w:val="24"/>
          <w:szCs w:val="24"/>
        </w:rPr>
      </w:pPr>
      <w:r>
        <w:rPr>
          <w:sz w:val="24"/>
          <w:szCs w:val="24"/>
        </w:rPr>
        <w:t>Propose mechanisms by which effective practice might be developed and shared.</w:t>
      </w:r>
    </w:p>
    <w:p w:rsidR="00F64E11" w:rsidRPr="00C97B8E" w:rsidRDefault="00F64E11" w:rsidP="00F64E11">
      <w:pPr>
        <w:pStyle w:val="NoSpacing"/>
        <w:numPr>
          <w:ilvl w:val="0"/>
          <w:numId w:val="1"/>
        </w:numPr>
        <w:rPr>
          <w:color w:val="C00000"/>
          <w:sz w:val="24"/>
          <w:szCs w:val="24"/>
        </w:rPr>
      </w:pPr>
      <w:r>
        <w:rPr>
          <w:sz w:val="24"/>
          <w:szCs w:val="24"/>
        </w:rPr>
        <w:t>Make recommendations regarding CPD opportunities to enhance further the professional capacity of Irish medium educators.</w:t>
      </w:r>
    </w:p>
    <w:p w:rsidR="00F64E11" w:rsidRPr="00C97B8E" w:rsidRDefault="00F64E11" w:rsidP="00F64E11">
      <w:pPr>
        <w:pStyle w:val="NoSpacing"/>
        <w:numPr>
          <w:ilvl w:val="0"/>
          <w:numId w:val="1"/>
        </w:numPr>
        <w:rPr>
          <w:color w:val="C00000"/>
          <w:sz w:val="24"/>
          <w:szCs w:val="24"/>
        </w:rPr>
      </w:pPr>
      <w:r>
        <w:rPr>
          <w:sz w:val="24"/>
          <w:szCs w:val="24"/>
        </w:rPr>
        <w:t>Consider the resourcing and funding implications of the proposals.</w:t>
      </w:r>
    </w:p>
    <w:p w:rsidR="00F64E11" w:rsidRPr="003956DA" w:rsidRDefault="00F64E11" w:rsidP="00F64E11">
      <w:pPr>
        <w:pStyle w:val="NoSpacing"/>
        <w:numPr>
          <w:ilvl w:val="0"/>
          <w:numId w:val="1"/>
        </w:numPr>
        <w:rPr>
          <w:color w:val="C00000"/>
          <w:sz w:val="24"/>
          <w:szCs w:val="24"/>
        </w:rPr>
      </w:pPr>
      <w:r>
        <w:rPr>
          <w:sz w:val="24"/>
          <w:szCs w:val="24"/>
        </w:rPr>
        <w:t>Contextualise the proposals in respect of the distinctive challenges which Irish medium schools face.</w:t>
      </w:r>
    </w:p>
    <w:p w:rsidR="00F64E11" w:rsidRDefault="00F64E11" w:rsidP="00F64E11">
      <w:pPr>
        <w:pStyle w:val="NoSpacing"/>
        <w:rPr>
          <w:sz w:val="24"/>
          <w:szCs w:val="24"/>
        </w:rPr>
      </w:pPr>
    </w:p>
    <w:p w:rsidR="00F64E11" w:rsidRDefault="00F64E11" w:rsidP="00F64E11">
      <w:pPr>
        <w:pStyle w:val="NoSpacing"/>
        <w:rPr>
          <w:sz w:val="24"/>
          <w:szCs w:val="24"/>
        </w:rPr>
      </w:pPr>
    </w:p>
    <w:p w:rsidR="00F64E11" w:rsidRDefault="00F64E11" w:rsidP="00F64E11">
      <w:pPr>
        <w:rPr>
          <w:b/>
          <w:color w:val="C00000"/>
          <w:sz w:val="28"/>
          <w:szCs w:val="28"/>
        </w:rPr>
      </w:pPr>
      <w:r>
        <w:rPr>
          <w:b/>
          <w:color w:val="C00000"/>
          <w:sz w:val="28"/>
          <w:szCs w:val="28"/>
        </w:rPr>
        <w:br w:type="page"/>
      </w:r>
    </w:p>
    <w:p w:rsidR="00F64E11" w:rsidRPr="007E7632" w:rsidRDefault="00F64E11" w:rsidP="00F64E11">
      <w:pPr>
        <w:rPr>
          <w:b/>
          <w:color w:val="632423" w:themeColor="accent2" w:themeShade="80"/>
          <w:sz w:val="32"/>
          <w:szCs w:val="32"/>
        </w:rPr>
      </w:pPr>
      <w:r>
        <w:rPr>
          <w:b/>
          <w:color w:val="632423" w:themeColor="accent2" w:themeShade="80"/>
          <w:sz w:val="32"/>
          <w:szCs w:val="32"/>
        </w:rPr>
        <w:lastRenderedPageBreak/>
        <w:t>Membership of the Irish M</w:t>
      </w:r>
      <w:r w:rsidRPr="007E7632">
        <w:rPr>
          <w:b/>
          <w:color w:val="632423" w:themeColor="accent2" w:themeShade="80"/>
          <w:sz w:val="32"/>
          <w:szCs w:val="32"/>
        </w:rPr>
        <w:t>edium School Leaders Working Group</w:t>
      </w:r>
    </w:p>
    <w:p w:rsidR="00F64E11" w:rsidRDefault="00F64E11" w:rsidP="00F64E11">
      <w:pPr>
        <w:pStyle w:val="NoSpacing"/>
        <w:rPr>
          <w:sz w:val="24"/>
          <w:szCs w:val="24"/>
        </w:rPr>
      </w:pPr>
      <w:r>
        <w:rPr>
          <w:sz w:val="24"/>
          <w:szCs w:val="24"/>
        </w:rPr>
        <w:t>The members of the Working Group were:</w:t>
      </w:r>
    </w:p>
    <w:p w:rsidR="00F64E11" w:rsidRDefault="00F64E11" w:rsidP="00F64E11">
      <w:pPr>
        <w:pStyle w:val="NoSpacing"/>
        <w:rPr>
          <w:sz w:val="24"/>
          <w:szCs w:val="24"/>
        </w:rPr>
      </w:pPr>
    </w:p>
    <w:p w:rsidR="00F64E11" w:rsidRPr="0026080B" w:rsidRDefault="00F64E11" w:rsidP="00F64E11">
      <w:pPr>
        <w:spacing w:after="0" w:line="240" w:lineRule="auto"/>
        <w:rPr>
          <w:sz w:val="24"/>
          <w:szCs w:val="24"/>
        </w:rPr>
      </w:pPr>
      <w:r w:rsidRPr="0026080B">
        <w:rPr>
          <w:sz w:val="24"/>
          <w:szCs w:val="24"/>
        </w:rPr>
        <w:t>Eilis Uí Néill</w:t>
      </w:r>
      <w:r w:rsidRPr="0026080B">
        <w:rPr>
          <w:sz w:val="24"/>
          <w:szCs w:val="24"/>
        </w:rPr>
        <w:tab/>
      </w:r>
      <w:r w:rsidRPr="0026080B">
        <w:rPr>
          <w:sz w:val="24"/>
          <w:szCs w:val="24"/>
        </w:rPr>
        <w:tab/>
      </w:r>
      <w:r w:rsidRPr="0026080B">
        <w:rPr>
          <w:sz w:val="24"/>
          <w:szCs w:val="24"/>
        </w:rPr>
        <w:tab/>
        <w:t>Group Chair and Principal</w:t>
      </w:r>
      <w:r w:rsidRPr="0026080B">
        <w:rPr>
          <w:sz w:val="24"/>
          <w:szCs w:val="24"/>
        </w:rPr>
        <w:tab/>
        <w:t xml:space="preserve">Scoil </w:t>
      </w:r>
      <w:proofErr w:type="gramStart"/>
      <w:r w:rsidRPr="0026080B">
        <w:rPr>
          <w:sz w:val="24"/>
          <w:szCs w:val="24"/>
        </w:rPr>
        <w:t>na</w:t>
      </w:r>
      <w:proofErr w:type="gramEnd"/>
      <w:r w:rsidRPr="0026080B">
        <w:rPr>
          <w:sz w:val="24"/>
          <w:szCs w:val="24"/>
        </w:rPr>
        <w:t xml:space="preserve"> Fuiseoige</w:t>
      </w:r>
    </w:p>
    <w:p w:rsidR="00F64E11" w:rsidRPr="0026080B" w:rsidRDefault="00F64E11" w:rsidP="00F64E11">
      <w:pPr>
        <w:spacing w:after="0" w:line="240" w:lineRule="auto"/>
        <w:rPr>
          <w:sz w:val="24"/>
          <w:szCs w:val="24"/>
        </w:rPr>
      </w:pPr>
      <w:r w:rsidRPr="0026080B">
        <w:rPr>
          <w:sz w:val="24"/>
          <w:szCs w:val="24"/>
        </w:rPr>
        <w:t xml:space="preserve">Caitriona de </w:t>
      </w:r>
      <w:proofErr w:type="spellStart"/>
      <w:r w:rsidRPr="0026080B">
        <w:rPr>
          <w:sz w:val="24"/>
          <w:szCs w:val="24"/>
        </w:rPr>
        <w:t>Bleine</w:t>
      </w:r>
      <w:proofErr w:type="spellEnd"/>
      <w:r w:rsidRPr="0026080B">
        <w:rPr>
          <w:sz w:val="24"/>
          <w:szCs w:val="24"/>
        </w:rPr>
        <w:tab/>
        <w:t xml:space="preserve">       Co-ordinator of IM Stream            Coláiste </w:t>
      </w:r>
      <w:proofErr w:type="spellStart"/>
      <w:r w:rsidRPr="0026080B">
        <w:rPr>
          <w:sz w:val="24"/>
          <w:szCs w:val="24"/>
        </w:rPr>
        <w:t>Chaitriona</w:t>
      </w:r>
      <w:proofErr w:type="spellEnd"/>
    </w:p>
    <w:p w:rsidR="00F64E11" w:rsidRPr="0026080B" w:rsidRDefault="00F64E11" w:rsidP="00F64E11">
      <w:pPr>
        <w:spacing w:after="0" w:line="240" w:lineRule="auto"/>
        <w:rPr>
          <w:sz w:val="24"/>
          <w:szCs w:val="24"/>
        </w:rPr>
      </w:pPr>
      <w:r w:rsidRPr="0026080B">
        <w:rPr>
          <w:sz w:val="24"/>
          <w:szCs w:val="24"/>
        </w:rPr>
        <w:t xml:space="preserve">Pilib </w:t>
      </w:r>
      <w:proofErr w:type="spellStart"/>
      <w:r w:rsidRPr="0026080B">
        <w:rPr>
          <w:sz w:val="24"/>
          <w:szCs w:val="24"/>
        </w:rPr>
        <w:t>Misteil</w:t>
      </w:r>
      <w:proofErr w:type="spellEnd"/>
      <w:r w:rsidRPr="0026080B">
        <w:rPr>
          <w:sz w:val="24"/>
          <w:szCs w:val="24"/>
        </w:rPr>
        <w:tab/>
      </w:r>
      <w:r w:rsidRPr="0026080B">
        <w:rPr>
          <w:sz w:val="24"/>
          <w:szCs w:val="24"/>
        </w:rPr>
        <w:tab/>
      </w:r>
      <w:r w:rsidRPr="0026080B">
        <w:rPr>
          <w:sz w:val="24"/>
          <w:szCs w:val="24"/>
        </w:rPr>
        <w:tab/>
        <w:t>Principal</w:t>
      </w:r>
      <w:r w:rsidRPr="0026080B">
        <w:rPr>
          <w:sz w:val="24"/>
          <w:szCs w:val="24"/>
        </w:rPr>
        <w:tab/>
      </w:r>
      <w:r w:rsidRPr="0026080B">
        <w:rPr>
          <w:sz w:val="24"/>
          <w:szCs w:val="24"/>
        </w:rPr>
        <w:tab/>
      </w:r>
      <w:r w:rsidRPr="0026080B">
        <w:rPr>
          <w:sz w:val="24"/>
          <w:szCs w:val="24"/>
        </w:rPr>
        <w:tab/>
        <w:t xml:space="preserve">Bunscoil </w:t>
      </w:r>
      <w:proofErr w:type="gramStart"/>
      <w:r w:rsidRPr="0026080B">
        <w:rPr>
          <w:sz w:val="24"/>
          <w:szCs w:val="24"/>
        </w:rPr>
        <w:t>an</w:t>
      </w:r>
      <w:proofErr w:type="gramEnd"/>
      <w:r w:rsidRPr="0026080B">
        <w:rPr>
          <w:sz w:val="24"/>
          <w:szCs w:val="24"/>
        </w:rPr>
        <w:t xml:space="preserve"> tSléibhe Dhuibh</w:t>
      </w:r>
    </w:p>
    <w:p w:rsidR="00F64E11" w:rsidRPr="0026080B" w:rsidRDefault="00F64E11" w:rsidP="00F64E11">
      <w:pPr>
        <w:tabs>
          <w:tab w:val="left" w:pos="3030"/>
          <w:tab w:val="left" w:pos="5790"/>
        </w:tabs>
        <w:spacing w:after="0" w:line="240" w:lineRule="auto"/>
        <w:rPr>
          <w:sz w:val="24"/>
          <w:szCs w:val="24"/>
        </w:rPr>
      </w:pPr>
      <w:r>
        <w:rPr>
          <w:sz w:val="24"/>
          <w:szCs w:val="24"/>
        </w:rPr>
        <w:t xml:space="preserve">Risteard </w:t>
      </w:r>
      <w:proofErr w:type="spellStart"/>
      <w:r>
        <w:rPr>
          <w:sz w:val="24"/>
          <w:szCs w:val="24"/>
        </w:rPr>
        <w:t>MacDaibhéid</w:t>
      </w:r>
      <w:proofErr w:type="spellEnd"/>
      <w:r>
        <w:rPr>
          <w:sz w:val="24"/>
          <w:szCs w:val="24"/>
        </w:rPr>
        <w:t xml:space="preserve">             </w:t>
      </w:r>
      <w:r w:rsidRPr="0026080B">
        <w:rPr>
          <w:sz w:val="24"/>
          <w:szCs w:val="24"/>
        </w:rPr>
        <w:t>Vice-Principal</w:t>
      </w:r>
      <w:r w:rsidRPr="0026080B">
        <w:rPr>
          <w:sz w:val="24"/>
          <w:szCs w:val="24"/>
        </w:rPr>
        <w:tab/>
        <w:t xml:space="preserve">Gaelscoil </w:t>
      </w:r>
      <w:proofErr w:type="gramStart"/>
      <w:r w:rsidRPr="0026080B">
        <w:rPr>
          <w:sz w:val="24"/>
          <w:szCs w:val="24"/>
        </w:rPr>
        <w:t>na</w:t>
      </w:r>
      <w:proofErr w:type="gramEnd"/>
      <w:r w:rsidRPr="0026080B">
        <w:rPr>
          <w:sz w:val="24"/>
          <w:szCs w:val="24"/>
        </w:rPr>
        <w:t xml:space="preserve"> </w:t>
      </w:r>
      <w:proofErr w:type="spellStart"/>
      <w:r w:rsidRPr="0026080B">
        <w:rPr>
          <w:sz w:val="24"/>
          <w:szCs w:val="24"/>
        </w:rPr>
        <w:t>gCrann</w:t>
      </w:r>
      <w:proofErr w:type="spellEnd"/>
    </w:p>
    <w:p w:rsidR="00F64E11" w:rsidRPr="0026080B" w:rsidRDefault="00F64E11" w:rsidP="00F64E11">
      <w:pPr>
        <w:spacing w:after="0" w:line="240" w:lineRule="auto"/>
        <w:rPr>
          <w:sz w:val="24"/>
          <w:szCs w:val="24"/>
          <w:lang w:val="it-IT"/>
        </w:rPr>
      </w:pPr>
      <w:r w:rsidRPr="0026080B">
        <w:rPr>
          <w:sz w:val="24"/>
          <w:szCs w:val="24"/>
          <w:lang w:val="it-IT"/>
        </w:rPr>
        <w:t>Micheal Mac Giolla Ghunna   Vice-Principal</w:t>
      </w:r>
      <w:r>
        <w:rPr>
          <w:sz w:val="24"/>
          <w:szCs w:val="24"/>
          <w:lang w:val="it-IT"/>
        </w:rPr>
        <w:tab/>
      </w:r>
      <w:r w:rsidRPr="0026080B">
        <w:rPr>
          <w:sz w:val="24"/>
          <w:szCs w:val="24"/>
          <w:lang w:val="it-IT"/>
        </w:rPr>
        <w:tab/>
      </w:r>
      <w:r w:rsidRPr="0026080B">
        <w:rPr>
          <w:sz w:val="24"/>
          <w:szCs w:val="24"/>
          <w:lang w:val="it-IT"/>
        </w:rPr>
        <w:tab/>
        <w:t>Coláiste Feirste</w:t>
      </w:r>
    </w:p>
    <w:p w:rsidR="00F64E11" w:rsidRPr="00B10BD9" w:rsidRDefault="00F64E11" w:rsidP="00F64E11">
      <w:pPr>
        <w:spacing w:after="0" w:line="240" w:lineRule="auto"/>
        <w:rPr>
          <w:sz w:val="24"/>
          <w:szCs w:val="24"/>
          <w:lang w:val="it-IT"/>
        </w:rPr>
      </w:pPr>
      <w:r w:rsidRPr="00B10BD9">
        <w:rPr>
          <w:sz w:val="24"/>
          <w:szCs w:val="24"/>
          <w:lang w:val="it-IT"/>
        </w:rPr>
        <w:t>Tarlach Mac Giolla Bhride</w:t>
      </w:r>
      <w:r w:rsidRPr="00B10BD9">
        <w:rPr>
          <w:sz w:val="24"/>
          <w:szCs w:val="24"/>
          <w:lang w:val="it-IT"/>
        </w:rPr>
        <w:tab/>
        <w:t xml:space="preserve"> Senior Development Officer</w:t>
      </w:r>
      <w:r w:rsidRPr="00B10BD9">
        <w:rPr>
          <w:sz w:val="24"/>
          <w:szCs w:val="24"/>
          <w:lang w:val="it-IT"/>
        </w:rPr>
        <w:tab/>
        <w:t>Comhairle na Gaelscolaíochta</w:t>
      </w:r>
    </w:p>
    <w:p w:rsidR="00F64E11" w:rsidRPr="0026080B" w:rsidRDefault="00F64E11" w:rsidP="00F64E11">
      <w:pPr>
        <w:spacing w:after="0" w:line="240" w:lineRule="auto"/>
        <w:rPr>
          <w:sz w:val="24"/>
          <w:szCs w:val="24"/>
        </w:rPr>
      </w:pPr>
      <w:proofErr w:type="spellStart"/>
      <w:r w:rsidRPr="0026080B">
        <w:rPr>
          <w:sz w:val="24"/>
          <w:szCs w:val="24"/>
        </w:rPr>
        <w:t>Eibhlin</w:t>
      </w:r>
      <w:proofErr w:type="spellEnd"/>
      <w:r w:rsidRPr="0026080B">
        <w:rPr>
          <w:sz w:val="24"/>
          <w:szCs w:val="24"/>
        </w:rPr>
        <w:t xml:space="preserve"> Mhic Aoidh</w:t>
      </w:r>
      <w:r w:rsidRPr="0026080B">
        <w:rPr>
          <w:sz w:val="24"/>
          <w:szCs w:val="24"/>
        </w:rPr>
        <w:tab/>
        <w:t xml:space="preserve">     Membe</w:t>
      </w:r>
      <w:r>
        <w:rPr>
          <w:sz w:val="24"/>
          <w:szCs w:val="24"/>
        </w:rPr>
        <w:t xml:space="preserve">r of Board of Directors       </w:t>
      </w:r>
      <w:r w:rsidRPr="0026080B">
        <w:rPr>
          <w:sz w:val="24"/>
          <w:szCs w:val="24"/>
        </w:rPr>
        <w:t xml:space="preserve">Comhairle </w:t>
      </w:r>
      <w:proofErr w:type="gramStart"/>
      <w:r w:rsidRPr="0026080B">
        <w:rPr>
          <w:sz w:val="24"/>
          <w:szCs w:val="24"/>
        </w:rPr>
        <w:t>na</w:t>
      </w:r>
      <w:proofErr w:type="gramEnd"/>
      <w:r w:rsidRPr="0026080B">
        <w:rPr>
          <w:sz w:val="24"/>
          <w:szCs w:val="24"/>
        </w:rPr>
        <w:t xml:space="preserve"> Gaelscolaíochta</w:t>
      </w:r>
    </w:p>
    <w:p w:rsidR="00F64E11" w:rsidRPr="0026080B" w:rsidRDefault="00F64E11" w:rsidP="00F64E11">
      <w:pPr>
        <w:spacing w:after="0" w:line="240" w:lineRule="auto"/>
        <w:rPr>
          <w:sz w:val="24"/>
          <w:szCs w:val="24"/>
        </w:rPr>
      </w:pPr>
      <w:r w:rsidRPr="0026080B">
        <w:rPr>
          <w:sz w:val="24"/>
          <w:szCs w:val="24"/>
        </w:rPr>
        <w:t xml:space="preserve">Emer Mhic an Fhaili </w:t>
      </w:r>
      <w:r w:rsidRPr="0026080B">
        <w:rPr>
          <w:sz w:val="24"/>
          <w:szCs w:val="24"/>
        </w:rPr>
        <w:tab/>
      </w:r>
      <w:r w:rsidRPr="0026080B">
        <w:rPr>
          <w:sz w:val="24"/>
          <w:szCs w:val="24"/>
        </w:rPr>
        <w:tab/>
        <w:t>SEN Coordinator</w:t>
      </w:r>
      <w:r w:rsidRPr="0026080B">
        <w:rPr>
          <w:sz w:val="24"/>
          <w:szCs w:val="24"/>
        </w:rPr>
        <w:tab/>
      </w:r>
      <w:r w:rsidRPr="0026080B">
        <w:rPr>
          <w:sz w:val="24"/>
          <w:szCs w:val="24"/>
        </w:rPr>
        <w:tab/>
        <w:t>Coláiste Feirste</w:t>
      </w:r>
    </w:p>
    <w:p w:rsidR="00F64E11" w:rsidRPr="0026080B" w:rsidRDefault="00F64E11" w:rsidP="00F64E11">
      <w:pPr>
        <w:spacing w:after="0" w:line="240" w:lineRule="auto"/>
        <w:rPr>
          <w:sz w:val="24"/>
          <w:szCs w:val="24"/>
        </w:rPr>
      </w:pPr>
      <w:r w:rsidRPr="0026080B">
        <w:rPr>
          <w:sz w:val="24"/>
          <w:szCs w:val="24"/>
        </w:rPr>
        <w:t>Deirdre Nic Suibhne</w:t>
      </w:r>
      <w:r w:rsidRPr="0026080B">
        <w:rPr>
          <w:sz w:val="24"/>
          <w:szCs w:val="24"/>
        </w:rPr>
        <w:tab/>
      </w:r>
      <w:r w:rsidRPr="0026080B">
        <w:rPr>
          <w:sz w:val="24"/>
          <w:szCs w:val="24"/>
        </w:rPr>
        <w:tab/>
        <w:t>Principal</w:t>
      </w:r>
      <w:r w:rsidRPr="0026080B">
        <w:rPr>
          <w:sz w:val="24"/>
          <w:szCs w:val="24"/>
        </w:rPr>
        <w:tab/>
      </w:r>
      <w:r w:rsidRPr="0026080B">
        <w:rPr>
          <w:sz w:val="24"/>
          <w:szCs w:val="24"/>
        </w:rPr>
        <w:tab/>
        <w:t xml:space="preserve">             Gaelscoil </w:t>
      </w:r>
      <w:proofErr w:type="gramStart"/>
      <w:r w:rsidRPr="0026080B">
        <w:rPr>
          <w:sz w:val="24"/>
          <w:szCs w:val="24"/>
        </w:rPr>
        <w:t>an</w:t>
      </w:r>
      <w:proofErr w:type="gramEnd"/>
      <w:r w:rsidRPr="0026080B">
        <w:rPr>
          <w:sz w:val="24"/>
          <w:szCs w:val="24"/>
        </w:rPr>
        <w:t xml:space="preserve"> </w:t>
      </w:r>
      <w:proofErr w:type="spellStart"/>
      <w:r w:rsidRPr="0026080B">
        <w:rPr>
          <w:sz w:val="24"/>
          <w:szCs w:val="24"/>
        </w:rPr>
        <w:t>tSeanchaí</w:t>
      </w:r>
      <w:proofErr w:type="spellEnd"/>
    </w:p>
    <w:p w:rsidR="00F64E11" w:rsidRPr="0026080B" w:rsidRDefault="00F64E11" w:rsidP="00F64E11">
      <w:pPr>
        <w:spacing w:after="0" w:line="240" w:lineRule="auto"/>
        <w:rPr>
          <w:sz w:val="24"/>
          <w:szCs w:val="24"/>
        </w:rPr>
      </w:pPr>
    </w:p>
    <w:p w:rsidR="00F64E11" w:rsidRPr="0026080B" w:rsidRDefault="00F64E11" w:rsidP="00F64E11">
      <w:pPr>
        <w:spacing w:after="0" w:line="240" w:lineRule="auto"/>
        <w:rPr>
          <w:bCs/>
          <w:sz w:val="24"/>
          <w:szCs w:val="24"/>
        </w:rPr>
      </w:pPr>
    </w:p>
    <w:p w:rsidR="00F64E11" w:rsidRPr="0039387B" w:rsidRDefault="00F64E11" w:rsidP="00F64E11">
      <w:pPr>
        <w:spacing w:after="0" w:line="240" w:lineRule="auto"/>
        <w:rPr>
          <w:b/>
          <w:bCs/>
          <w:color w:val="632423" w:themeColor="accent2" w:themeShade="80"/>
          <w:sz w:val="24"/>
          <w:szCs w:val="24"/>
        </w:rPr>
      </w:pPr>
      <w:r w:rsidRPr="0039387B">
        <w:rPr>
          <w:b/>
          <w:bCs/>
          <w:color w:val="632423" w:themeColor="accent2" w:themeShade="80"/>
          <w:sz w:val="24"/>
          <w:szCs w:val="24"/>
        </w:rPr>
        <w:t>Other Attendees</w:t>
      </w:r>
    </w:p>
    <w:p w:rsidR="00F64E11" w:rsidRPr="0026080B" w:rsidRDefault="00F64E11" w:rsidP="00F64E11">
      <w:pPr>
        <w:spacing w:after="0" w:line="240" w:lineRule="auto"/>
        <w:rPr>
          <w:b/>
          <w:bCs/>
          <w:sz w:val="24"/>
          <w:szCs w:val="24"/>
        </w:rPr>
      </w:pPr>
    </w:p>
    <w:p w:rsidR="00F64E11" w:rsidRPr="0026080B" w:rsidRDefault="00F64E11" w:rsidP="00F64E11">
      <w:pPr>
        <w:pStyle w:val="NoSpacing"/>
        <w:rPr>
          <w:sz w:val="24"/>
          <w:szCs w:val="24"/>
        </w:rPr>
      </w:pPr>
      <w:r>
        <w:rPr>
          <w:sz w:val="24"/>
          <w:szCs w:val="24"/>
        </w:rPr>
        <w:t>Jill Garland</w:t>
      </w:r>
      <w:r>
        <w:rPr>
          <w:sz w:val="24"/>
          <w:szCs w:val="24"/>
        </w:rPr>
        <w:tab/>
      </w:r>
      <w:r>
        <w:rPr>
          <w:sz w:val="24"/>
          <w:szCs w:val="24"/>
        </w:rPr>
        <w:tab/>
      </w:r>
      <w:r>
        <w:rPr>
          <w:sz w:val="24"/>
          <w:szCs w:val="24"/>
        </w:rPr>
        <w:tab/>
      </w:r>
      <w:r w:rsidRPr="0026080B">
        <w:rPr>
          <w:sz w:val="24"/>
          <w:szCs w:val="24"/>
        </w:rPr>
        <w:t>0bserver                           Education and Training Inspectorate</w:t>
      </w:r>
    </w:p>
    <w:p w:rsidR="00F64E11" w:rsidRPr="0026080B" w:rsidRDefault="00F64E11" w:rsidP="00F64E11">
      <w:pPr>
        <w:pStyle w:val="NoSpacing"/>
        <w:rPr>
          <w:sz w:val="24"/>
          <w:szCs w:val="24"/>
        </w:rPr>
      </w:pPr>
      <w:r>
        <w:rPr>
          <w:sz w:val="24"/>
          <w:szCs w:val="24"/>
        </w:rPr>
        <w:t>June Neil</w:t>
      </w:r>
      <w:r>
        <w:rPr>
          <w:sz w:val="24"/>
          <w:szCs w:val="24"/>
        </w:rPr>
        <w:tab/>
      </w:r>
      <w:r>
        <w:rPr>
          <w:sz w:val="24"/>
          <w:szCs w:val="24"/>
        </w:rPr>
        <w:tab/>
      </w:r>
      <w:r>
        <w:rPr>
          <w:sz w:val="24"/>
          <w:szCs w:val="24"/>
        </w:rPr>
        <w:tab/>
        <w:t>Senior Adviser                  P</w:t>
      </w:r>
      <w:r w:rsidRPr="0026080B">
        <w:rPr>
          <w:sz w:val="24"/>
          <w:szCs w:val="24"/>
        </w:rPr>
        <w:t>roj</w:t>
      </w:r>
      <w:r>
        <w:rPr>
          <w:sz w:val="24"/>
          <w:szCs w:val="24"/>
        </w:rPr>
        <w:t>ect M</w:t>
      </w:r>
      <w:r w:rsidRPr="0026080B">
        <w:rPr>
          <w:sz w:val="24"/>
          <w:szCs w:val="24"/>
        </w:rPr>
        <w:t xml:space="preserve">anagement - EA         </w:t>
      </w:r>
    </w:p>
    <w:p w:rsidR="00F64E11" w:rsidRPr="0026080B" w:rsidRDefault="00F64E11" w:rsidP="00F64E11">
      <w:pPr>
        <w:pStyle w:val="NoSpacing"/>
        <w:rPr>
          <w:sz w:val="24"/>
          <w:szCs w:val="24"/>
        </w:rPr>
      </w:pPr>
      <w:r w:rsidRPr="0026080B">
        <w:rPr>
          <w:sz w:val="24"/>
          <w:szCs w:val="24"/>
        </w:rPr>
        <w:t xml:space="preserve">Máire Kerr                       </w:t>
      </w:r>
      <w:r>
        <w:rPr>
          <w:sz w:val="24"/>
          <w:szCs w:val="24"/>
        </w:rPr>
        <w:t xml:space="preserve">        </w:t>
      </w:r>
      <w:r>
        <w:rPr>
          <w:sz w:val="24"/>
          <w:szCs w:val="24"/>
        </w:rPr>
        <w:tab/>
        <w:t xml:space="preserve">Admin Support        </w:t>
      </w:r>
      <w:r w:rsidRPr="0026080B">
        <w:rPr>
          <w:sz w:val="24"/>
          <w:szCs w:val="24"/>
        </w:rPr>
        <w:t>Advisory Te</w:t>
      </w:r>
      <w:r>
        <w:rPr>
          <w:sz w:val="24"/>
          <w:szCs w:val="24"/>
        </w:rPr>
        <w:t>acher for Literacy in IME – EA</w:t>
      </w:r>
      <w:r w:rsidRPr="0026080B">
        <w:rPr>
          <w:sz w:val="24"/>
          <w:szCs w:val="24"/>
        </w:rPr>
        <w:t xml:space="preserve">                        </w:t>
      </w:r>
    </w:p>
    <w:p w:rsidR="00F64E11" w:rsidRPr="0026080B" w:rsidRDefault="00F64E11" w:rsidP="00F64E11">
      <w:pPr>
        <w:rPr>
          <w:b/>
          <w:color w:val="C00000"/>
          <w:sz w:val="24"/>
          <w:szCs w:val="24"/>
        </w:rPr>
      </w:pPr>
    </w:p>
    <w:p w:rsidR="00F64E11" w:rsidRDefault="00F64E11" w:rsidP="00F64E11">
      <w:pPr>
        <w:rPr>
          <w:b/>
          <w:color w:val="C00000"/>
          <w:sz w:val="28"/>
          <w:szCs w:val="28"/>
        </w:rPr>
      </w:pPr>
    </w:p>
    <w:p w:rsidR="00F64E11" w:rsidRDefault="00F64E11" w:rsidP="00F64E11">
      <w:pPr>
        <w:rPr>
          <w:b/>
          <w:color w:val="C00000"/>
          <w:sz w:val="28"/>
          <w:szCs w:val="28"/>
        </w:rPr>
      </w:pPr>
    </w:p>
    <w:p w:rsidR="00F64E11" w:rsidRDefault="00F64E11" w:rsidP="00F64E11">
      <w:pPr>
        <w:rPr>
          <w:b/>
          <w:color w:val="C00000"/>
          <w:sz w:val="28"/>
          <w:szCs w:val="28"/>
        </w:rPr>
      </w:pPr>
    </w:p>
    <w:p w:rsidR="00F64E11" w:rsidRDefault="00F64E11" w:rsidP="00F64E11">
      <w:pPr>
        <w:rPr>
          <w:b/>
          <w:color w:val="C00000"/>
          <w:sz w:val="28"/>
          <w:szCs w:val="28"/>
        </w:rPr>
      </w:pPr>
    </w:p>
    <w:p w:rsidR="00F64E11" w:rsidRDefault="00F64E11" w:rsidP="00F64E11">
      <w:pPr>
        <w:rPr>
          <w:b/>
          <w:color w:val="C00000"/>
          <w:sz w:val="28"/>
          <w:szCs w:val="28"/>
        </w:rPr>
      </w:pPr>
    </w:p>
    <w:p w:rsidR="00F64E11" w:rsidRDefault="00F64E11" w:rsidP="00F64E11">
      <w:pPr>
        <w:rPr>
          <w:b/>
          <w:color w:val="C00000"/>
          <w:sz w:val="28"/>
          <w:szCs w:val="28"/>
        </w:rPr>
      </w:pPr>
    </w:p>
    <w:p w:rsidR="00F64E11" w:rsidRDefault="00F64E11" w:rsidP="00F64E11">
      <w:pPr>
        <w:rPr>
          <w:b/>
          <w:color w:val="C00000"/>
          <w:sz w:val="28"/>
          <w:szCs w:val="28"/>
        </w:rPr>
      </w:pPr>
    </w:p>
    <w:p w:rsidR="00F64E11" w:rsidRDefault="00F64E11" w:rsidP="00F64E11">
      <w:pPr>
        <w:rPr>
          <w:b/>
          <w:color w:val="C00000"/>
          <w:sz w:val="28"/>
          <w:szCs w:val="28"/>
        </w:rPr>
      </w:pPr>
    </w:p>
    <w:p w:rsidR="00F64E11" w:rsidRDefault="00F64E11" w:rsidP="00F64E11">
      <w:pPr>
        <w:rPr>
          <w:b/>
          <w:color w:val="C00000"/>
          <w:sz w:val="28"/>
          <w:szCs w:val="28"/>
        </w:rPr>
      </w:pPr>
    </w:p>
    <w:p w:rsidR="00F64E11" w:rsidRDefault="00F64E11" w:rsidP="00F64E11">
      <w:pPr>
        <w:rPr>
          <w:b/>
          <w:color w:val="C00000"/>
          <w:sz w:val="28"/>
          <w:szCs w:val="28"/>
        </w:rPr>
      </w:pPr>
    </w:p>
    <w:p w:rsidR="00F64E11" w:rsidRDefault="00F64E11" w:rsidP="00F64E11">
      <w:pPr>
        <w:rPr>
          <w:b/>
          <w:color w:val="C00000"/>
          <w:sz w:val="28"/>
          <w:szCs w:val="28"/>
        </w:rPr>
      </w:pPr>
    </w:p>
    <w:p w:rsidR="00F64E11" w:rsidRDefault="00F64E11" w:rsidP="00F64E11">
      <w:pPr>
        <w:rPr>
          <w:b/>
          <w:color w:val="C00000"/>
          <w:sz w:val="28"/>
          <w:szCs w:val="28"/>
        </w:rPr>
      </w:pPr>
    </w:p>
    <w:p w:rsidR="00E74A9F" w:rsidRPr="00E74A9F" w:rsidRDefault="00E74A9F" w:rsidP="00E74A9F">
      <w:pPr>
        <w:rPr>
          <w:b/>
          <w:color w:val="632423" w:themeColor="accent2" w:themeShade="80"/>
          <w:sz w:val="40"/>
          <w:szCs w:val="40"/>
        </w:rPr>
      </w:pPr>
      <w:r w:rsidRPr="00E74A9F">
        <w:rPr>
          <w:b/>
          <w:color w:val="632423" w:themeColor="accent2" w:themeShade="80"/>
          <w:sz w:val="40"/>
          <w:szCs w:val="40"/>
        </w:rPr>
        <w:lastRenderedPageBreak/>
        <w:t>Contents</w:t>
      </w:r>
    </w:p>
    <w:p w:rsidR="00E74A9F" w:rsidRPr="00E74A9F" w:rsidRDefault="00E74A9F" w:rsidP="00674726">
      <w:pPr>
        <w:numPr>
          <w:ilvl w:val="0"/>
          <w:numId w:val="5"/>
        </w:numPr>
        <w:spacing w:after="0" w:line="240" w:lineRule="auto"/>
        <w:rPr>
          <w:b/>
          <w:color w:val="632423" w:themeColor="accent2" w:themeShade="80"/>
          <w:sz w:val="24"/>
          <w:szCs w:val="24"/>
        </w:rPr>
      </w:pPr>
      <w:r w:rsidRPr="00E74A9F">
        <w:rPr>
          <w:b/>
          <w:color w:val="632423" w:themeColor="accent2" w:themeShade="80"/>
          <w:sz w:val="24"/>
          <w:szCs w:val="24"/>
        </w:rPr>
        <w:t>Short contextual introduction</w:t>
      </w:r>
    </w:p>
    <w:p w:rsidR="00E74A9F" w:rsidRPr="00E74A9F" w:rsidRDefault="00E74A9F" w:rsidP="00674726">
      <w:pPr>
        <w:numPr>
          <w:ilvl w:val="0"/>
          <w:numId w:val="5"/>
        </w:numPr>
        <w:spacing w:after="0" w:line="240" w:lineRule="auto"/>
        <w:rPr>
          <w:b/>
          <w:color w:val="632423" w:themeColor="accent2" w:themeShade="80"/>
          <w:sz w:val="24"/>
          <w:szCs w:val="24"/>
        </w:rPr>
      </w:pPr>
      <w:r w:rsidRPr="00E74A9F">
        <w:rPr>
          <w:b/>
          <w:color w:val="632423" w:themeColor="accent2" w:themeShade="80"/>
          <w:sz w:val="24"/>
          <w:szCs w:val="24"/>
        </w:rPr>
        <w:t>Summary of main recommendations</w:t>
      </w:r>
    </w:p>
    <w:p w:rsidR="00E74A9F" w:rsidRPr="00E74A9F" w:rsidRDefault="00E74A9F" w:rsidP="00E74A9F">
      <w:pPr>
        <w:spacing w:after="0" w:line="240" w:lineRule="auto"/>
      </w:pPr>
    </w:p>
    <w:p w:rsidR="00F64E11" w:rsidRDefault="00E74A9F" w:rsidP="00E74A9F">
      <w:pPr>
        <w:rPr>
          <w:b/>
          <w:color w:val="632423" w:themeColor="accent2" w:themeShade="80"/>
          <w:sz w:val="28"/>
          <w:szCs w:val="28"/>
        </w:rPr>
      </w:pPr>
      <w:r w:rsidRPr="00E74A9F">
        <w:rPr>
          <w:b/>
          <w:color w:val="632423" w:themeColor="accent2" w:themeShade="80"/>
          <w:sz w:val="28"/>
          <w:szCs w:val="28"/>
        </w:rPr>
        <w:t xml:space="preserve">1. </w:t>
      </w:r>
      <w:r w:rsidR="00F64E11">
        <w:rPr>
          <w:b/>
          <w:color w:val="632423" w:themeColor="accent2" w:themeShade="80"/>
          <w:sz w:val="28"/>
          <w:szCs w:val="28"/>
        </w:rPr>
        <w:t>Irish Medium Education</w:t>
      </w:r>
    </w:p>
    <w:p w:rsidR="00E74A9F" w:rsidRPr="00E74A9F" w:rsidRDefault="006E2526" w:rsidP="00E74A9F">
      <w:pPr>
        <w:rPr>
          <w:b/>
          <w:color w:val="632423" w:themeColor="accent2" w:themeShade="80"/>
          <w:sz w:val="28"/>
          <w:szCs w:val="28"/>
        </w:rPr>
      </w:pPr>
      <w:r>
        <w:rPr>
          <w:b/>
          <w:color w:val="632423" w:themeColor="accent2" w:themeShade="80"/>
          <w:sz w:val="28"/>
          <w:szCs w:val="28"/>
        </w:rPr>
        <w:t xml:space="preserve">2. </w:t>
      </w:r>
      <w:r w:rsidR="00E74A9F" w:rsidRPr="00E74A9F">
        <w:rPr>
          <w:b/>
          <w:color w:val="632423" w:themeColor="accent2" w:themeShade="80"/>
          <w:sz w:val="28"/>
          <w:szCs w:val="28"/>
        </w:rPr>
        <w:t>Collaborative Practice to Drive School Improvement</w:t>
      </w:r>
    </w:p>
    <w:p w:rsidR="00322C4B" w:rsidRDefault="00322C4B" w:rsidP="00674726">
      <w:pPr>
        <w:numPr>
          <w:ilvl w:val="0"/>
          <w:numId w:val="6"/>
        </w:numPr>
        <w:contextualSpacing/>
        <w:rPr>
          <w:rFonts w:ascii="Times New Roman" w:eastAsia="Times New Roman" w:hAnsi="Times New Roman" w:cs="Times New Roman"/>
          <w:b/>
          <w:color w:val="632423" w:themeColor="accent2" w:themeShade="80"/>
          <w:sz w:val="24"/>
          <w:szCs w:val="24"/>
          <w:lang w:val="ga-IE" w:eastAsia="ga-IE"/>
        </w:rPr>
      </w:pPr>
      <w:r>
        <w:rPr>
          <w:rFonts w:ascii="Times New Roman" w:eastAsia="Times New Roman" w:hAnsi="Times New Roman" w:cs="Times New Roman"/>
          <w:b/>
          <w:color w:val="632423" w:themeColor="accent2" w:themeShade="80"/>
          <w:sz w:val="24"/>
          <w:szCs w:val="24"/>
          <w:lang w:val="ga-IE" w:eastAsia="ga-IE"/>
        </w:rPr>
        <w:t>Collaborative Practice</w:t>
      </w:r>
    </w:p>
    <w:p w:rsidR="00E74A9F" w:rsidRPr="00E74A9F" w:rsidRDefault="00E74A9F" w:rsidP="00674726">
      <w:pPr>
        <w:numPr>
          <w:ilvl w:val="0"/>
          <w:numId w:val="6"/>
        </w:numPr>
        <w:contextualSpacing/>
        <w:rPr>
          <w:rFonts w:ascii="Times New Roman" w:eastAsia="Times New Roman" w:hAnsi="Times New Roman" w:cs="Times New Roman"/>
          <w:b/>
          <w:color w:val="632423" w:themeColor="accent2" w:themeShade="80"/>
          <w:sz w:val="24"/>
          <w:szCs w:val="24"/>
          <w:lang w:val="ga-IE" w:eastAsia="ga-IE"/>
        </w:rPr>
      </w:pPr>
      <w:r w:rsidRPr="00E74A9F">
        <w:rPr>
          <w:rFonts w:ascii="Times New Roman" w:eastAsia="Times New Roman" w:hAnsi="Times New Roman" w:cs="Times New Roman"/>
          <w:b/>
          <w:color w:val="632423" w:themeColor="accent2" w:themeShade="80"/>
          <w:sz w:val="24"/>
          <w:szCs w:val="24"/>
          <w:lang w:val="ga-IE" w:eastAsia="ga-IE"/>
        </w:rPr>
        <w:t>Irish Medium Learning Community</w:t>
      </w:r>
    </w:p>
    <w:p w:rsidR="00E74A9F" w:rsidRPr="00E74A9F" w:rsidRDefault="00E74A9F" w:rsidP="00674726">
      <w:pPr>
        <w:numPr>
          <w:ilvl w:val="0"/>
          <w:numId w:val="6"/>
        </w:numPr>
        <w:contextualSpacing/>
        <w:rPr>
          <w:rFonts w:ascii="Times New Roman" w:eastAsia="Times New Roman" w:hAnsi="Times New Roman" w:cs="Times New Roman"/>
          <w:b/>
          <w:color w:val="632423" w:themeColor="accent2" w:themeShade="80"/>
          <w:sz w:val="24"/>
          <w:szCs w:val="24"/>
          <w:lang w:val="ga-IE" w:eastAsia="ga-IE"/>
        </w:rPr>
      </w:pPr>
      <w:r w:rsidRPr="00E74A9F">
        <w:rPr>
          <w:rFonts w:ascii="Times New Roman" w:eastAsia="Times New Roman" w:hAnsi="Times New Roman" w:cs="Times New Roman"/>
          <w:b/>
          <w:color w:val="632423" w:themeColor="accent2" w:themeShade="80"/>
          <w:sz w:val="24"/>
          <w:szCs w:val="24"/>
          <w:lang w:val="ga-IE" w:eastAsia="ga-IE"/>
        </w:rPr>
        <w:t>Building Leadership Capacity</w:t>
      </w:r>
    </w:p>
    <w:p w:rsidR="00E74A9F" w:rsidRPr="00E74A9F" w:rsidRDefault="00E74A9F" w:rsidP="00674726">
      <w:pPr>
        <w:numPr>
          <w:ilvl w:val="0"/>
          <w:numId w:val="6"/>
        </w:numPr>
        <w:contextualSpacing/>
        <w:rPr>
          <w:rFonts w:ascii="Times New Roman" w:eastAsia="Times New Roman" w:hAnsi="Times New Roman" w:cs="Times New Roman"/>
          <w:b/>
          <w:color w:val="632423" w:themeColor="accent2" w:themeShade="80"/>
          <w:sz w:val="24"/>
          <w:szCs w:val="24"/>
          <w:lang w:val="ga-IE" w:eastAsia="ga-IE"/>
        </w:rPr>
      </w:pPr>
      <w:r w:rsidRPr="00E74A9F">
        <w:rPr>
          <w:rFonts w:ascii="Times New Roman" w:eastAsia="Times New Roman" w:hAnsi="Times New Roman" w:cs="Times New Roman"/>
          <w:b/>
          <w:color w:val="632423" w:themeColor="accent2" w:themeShade="80"/>
          <w:sz w:val="24"/>
          <w:szCs w:val="24"/>
          <w:lang w:val="ga-IE" w:eastAsia="ga-IE"/>
        </w:rPr>
        <w:t>Building Teacher Capacity</w:t>
      </w:r>
    </w:p>
    <w:p w:rsidR="00E74A9F" w:rsidRPr="00E74A9F" w:rsidRDefault="00601F77" w:rsidP="00674726">
      <w:pPr>
        <w:numPr>
          <w:ilvl w:val="0"/>
          <w:numId w:val="6"/>
        </w:numPr>
        <w:contextualSpacing/>
        <w:rPr>
          <w:rFonts w:ascii="Times New Roman" w:eastAsia="Times New Roman" w:hAnsi="Times New Roman" w:cs="Times New Roman"/>
          <w:b/>
          <w:color w:val="632423" w:themeColor="accent2" w:themeShade="80"/>
          <w:sz w:val="24"/>
          <w:szCs w:val="24"/>
          <w:lang w:val="ga-IE" w:eastAsia="ga-IE"/>
        </w:rPr>
      </w:pPr>
      <w:r>
        <w:rPr>
          <w:rFonts w:ascii="Times New Roman" w:eastAsia="Times New Roman" w:hAnsi="Times New Roman" w:cs="Times New Roman"/>
          <w:b/>
          <w:color w:val="632423" w:themeColor="accent2" w:themeShade="80"/>
          <w:sz w:val="24"/>
          <w:szCs w:val="24"/>
          <w:lang w:val="ga-IE" w:eastAsia="ga-IE"/>
        </w:rPr>
        <w:t>IMPACT</w:t>
      </w:r>
      <w:r w:rsidR="001A178D">
        <w:rPr>
          <w:rFonts w:ascii="Times New Roman" w:eastAsia="Times New Roman" w:hAnsi="Times New Roman" w:cs="Times New Roman"/>
          <w:b/>
          <w:color w:val="632423" w:themeColor="accent2" w:themeShade="80"/>
          <w:sz w:val="24"/>
          <w:szCs w:val="24"/>
          <w:lang w:val="ga-IE" w:eastAsia="ga-IE"/>
        </w:rPr>
        <w:t xml:space="preserve"> Project  – Sharing Effective </w:t>
      </w:r>
      <w:r w:rsidR="00E74A9F" w:rsidRPr="00E74A9F">
        <w:rPr>
          <w:rFonts w:ascii="Times New Roman" w:eastAsia="Times New Roman" w:hAnsi="Times New Roman" w:cs="Times New Roman"/>
          <w:b/>
          <w:color w:val="632423" w:themeColor="accent2" w:themeShade="80"/>
          <w:sz w:val="24"/>
          <w:szCs w:val="24"/>
          <w:lang w:val="ga-IE" w:eastAsia="ga-IE"/>
        </w:rPr>
        <w:t>Practice</w:t>
      </w:r>
    </w:p>
    <w:p w:rsidR="00E74A9F" w:rsidRPr="00E74A9F" w:rsidRDefault="00E74A9F" w:rsidP="00674726">
      <w:pPr>
        <w:numPr>
          <w:ilvl w:val="0"/>
          <w:numId w:val="7"/>
        </w:numPr>
        <w:contextualSpacing/>
        <w:rPr>
          <w:rFonts w:ascii="Times New Roman" w:eastAsia="Times New Roman" w:hAnsi="Times New Roman" w:cs="Times New Roman"/>
          <w:b/>
          <w:color w:val="632423" w:themeColor="accent2" w:themeShade="80"/>
          <w:sz w:val="24"/>
          <w:szCs w:val="24"/>
          <w:lang w:val="ga-IE" w:eastAsia="ga-IE"/>
        </w:rPr>
      </w:pPr>
      <w:r w:rsidRPr="00E74A9F">
        <w:rPr>
          <w:rFonts w:ascii="Times New Roman" w:eastAsia="Times New Roman" w:hAnsi="Times New Roman" w:cs="Times New Roman"/>
          <w:b/>
          <w:color w:val="632423" w:themeColor="accent2" w:themeShade="80"/>
          <w:sz w:val="24"/>
          <w:szCs w:val="24"/>
          <w:lang w:val="ga-IE" w:eastAsia="ga-IE"/>
        </w:rPr>
        <w:t>Literacy</w:t>
      </w:r>
    </w:p>
    <w:p w:rsidR="00E74A9F" w:rsidRDefault="00E74A9F" w:rsidP="00674726">
      <w:pPr>
        <w:numPr>
          <w:ilvl w:val="0"/>
          <w:numId w:val="7"/>
        </w:numPr>
        <w:contextualSpacing/>
        <w:rPr>
          <w:rFonts w:ascii="Times New Roman" w:eastAsia="Times New Roman" w:hAnsi="Times New Roman" w:cs="Times New Roman"/>
          <w:b/>
          <w:color w:val="632423" w:themeColor="accent2" w:themeShade="80"/>
          <w:sz w:val="24"/>
          <w:szCs w:val="24"/>
          <w:lang w:val="ga-IE" w:eastAsia="ga-IE"/>
        </w:rPr>
      </w:pPr>
      <w:r w:rsidRPr="00E74A9F">
        <w:rPr>
          <w:rFonts w:ascii="Times New Roman" w:eastAsia="Times New Roman" w:hAnsi="Times New Roman" w:cs="Times New Roman"/>
          <w:b/>
          <w:color w:val="632423" w:themeColor="accent2" w:themeShade="80"/>
          <w:sz w:val="24"/>
          <w:szCs w:val="24"/>
          <w:lang w:val="ga-IE" w:eastAsia="ga-IE"/>
        </w:rPr>
        <w:t>Numeracy</w:t>
      </w:r>
    </w:p>
    <w:p w:rsidR="001A178D" w:rsidRPr="00E74A9F" w:rsidRDefault="001A178D" w:rsidP="00674726">
      <w:pPr>
        <w:numPr>
          <w:ilvl w:val="0"/>
          <w:numId w:val="7"/>
        </w:numPr>
        <w:contextualSpacing/>
        <w:rPr>
          <w:rFonts w:ascii="Times New Roman" w:eastAsia="Times New Roman" w:hAnsi="Times New Roman" w:cs="Times New Roman"/>
          <w:b/>
          <w:color w:val="632423" w:themeColor="accent2" w:themeShade="80"/>
          <w:sz w:val="24"/>
          <w:szCs w:val="24"/>
          <w:lang w:val="ga-IE" w:eastAsia="ga-IE"/>
        </w:rPr>
      </w:pPr>
      <w:r>
        <w:rPr>
          <w:rFonts w:ascii="Times New Roman" w:eastAsia="Times New Roman" w:hAnsi="Times New Roman" w:cs="Times New Roman"/>
          <w:b/>
          <w:color w:val="632423" w:themeColor="accent2" w:themeShade="80"/>
          <w:sz w:val="24"/>
          <w:szCs w:val="24"/>
          <w:lang w:val="ga-IE" w:eastAsia="ga-IE"/>
        </w:rPr>
        <w:t>ICT</w:t>
      </w:r>
    </w:p>
    <w:p w:rsidR="00E74A9F" w:rsidRDefault="00E74A9F" w:rsidP="00674726">
      <w:pPr>
        <w:numPr>
          <w:ilvl w:val="0"/>
          <w:numId w:val="7"/>
        </w:numPr>
        <w:contextualSpacing/>
        <w:rPr>
          <w:rFonts w:ascii="Times New Roman" w:eastAsia="Times New Roman" w:hAnsi="Times New Roman" w:cs="Times New Roman"/>
          <w:b/>
          <w:color w:val="632423" w:themeColor="accent2" w:themeShade="80"/>
          <w:sz w:val="24"/>
          <w:szCs w:val="24"/>
          <w:lang w:val="ga-IE" w:eastAsia="ga-IE"/>
        </w:rPr>
      </w:pPr>
      <w:r w:rsidRPr="00E74A9F">
        <w:rPr>
          <w:rFonts w:ascii="Times New Roman" w:eastAsia="Times New Roman" w:hAnsi="Times New Roman" w:cs="Times New Roman"/>
          <w:b/>
          <w:color w:val="632423" w:themeColor="accent2" w:themeShade="80"/>
          <w:sz w:val="24"/>
          <w:szCs w:val="24"/>
          <w:lang w:val="ga-IE" w:eastAsia="ga-IE"/>
        </w:rPr>
        <w:t>SEN</w:t>
      </w:r>
    </w:p>
    <w:p w:rsidR="00601F77" w:rsidRPr="001A178D" w:rsidRDefault="00601F77" w:rsidP="00601F77">
      <w:pPr>
        <w:ind w:left="1440"/>
        <w:contextualSpacing/>
        <w:rPr>
          <w:rFonts w:ascii="Times New Roman" w:eastAsia="Times New Roman" w:hAnsi="Times New Roman" w:cs="Times New Roman"/>
          <w:b/>
          <w:color w:val="632423" w:themeColor="accent2" w:themeShade="80"/>
          <w:sz w:val="24"/>
          <w:szCs w:val="24"/>
          <w:lang w:val="ga-IE" w:eastAsia="ga-IE"/>
        </w:rPr>
      </w:pPr>
    </w:p>
    <w:p w:rsidR="00E74A9F" w:rsidRPr="00E74A9F" w:rsidRDefault="00E74A9F" w:rsidP="00E74A9F">
      <w:pPr>
        <w:rPr>
          <w:b/>
          <w:color w:val="632423" w:themeColor="accent2" w:themeShade="80"/>
          <w:sz w:val="28"/>
          <w:szCs w:val="28"/>
        </w:rPr>
      </w:pPr>
      <w:r w:rsidRPr="00E74A9F">
        <w:rPr>
          <w:b/>
          <w:color w:val="632423" w:themeColor="accent2" w:themeShade="80"/>
          <w:sz w:val="28"/>
          <w:szCs w:val="28"/>
        </w:rPr>
        <w:t>3. Delivery Structure</w:t>
      </w:r>
    </w:p>
    <w:p w:rsidR="00E74A9F" w:rsidRPr="001A178D" w:rsidRDefault="00E74A9F" w:rsidP="00674726">
      <w:pPr>
        <w:numPr>
          <w:ilvl w:val="0"/>
          <w:numId w:val="8"/>
        </w:numPr>
        <w:spacing w:after="0" w:line="240" w:lineRule="auto"/>
        <w:rPr>
          <w:sz w:val="24"/>
          <w:szCs w:val="24"/>
        </w:rPr>
      </w:pPr>
      <w:r w:rsidRPr="00E74A9F">
        <w:rPr>
          <w:b/>
          <w:color w:val="632423" w:themeColor="accent2" w:themeShade="80"/>
          <w:sz w:val="24"/>
          <w:szCs w:val="24"/>
        </w:rPr>
        <w:t>Des</w:t>
      </w:r>
      <w:r w:rsidR="00601F77">
        <w:rPr>
          <w:b/>
          <w:color w:val="632423" w:themeColor="accent2" w:themeShade="80"/>
          <w:sz w:val="24"/>
          <w:szCs w:val="24"/>
        </w:rPr>
        <w:t>ignated Senior Officer</w:t>
      </w:r>
    </w:p>
    <w:p w:rsidR="00E74A9F" w:rsidRPr="00E74A9F" w:rsidRDefault="0072281D" w:rsidP="00674726">
      <w:pPr>
        <w:numPr>
          <w:ilvl w:val="0"/>
          <w:numId w:val="8"/>
        </w:numPr>
        <w:spacing w:after="0" w:line="240" w:lineRule="auto"/>
        <w:rPr>
          <w:sz w:val="24"/>
          <w:szCs w:val="24"/>
        </w:rPr>
      </w:pPr>
      <w:r>
        <w:rPr>
          <w:b/>
          <w:color w:val="632423" w:themeColor="accent2" w:themeShade="80"/>
          <w:sz w:val="24"/>
          <w:szCs w:val="24"/>
        </w:rPr>
        <w:t xml:space="preserve">3 </w:t>
      </w:r>
      <w:r w:rsidR="00E74A9F" w:rsidRPr="00E74A9F">
        <w:rPr>
          <w:b/>
          <w:color w:val="632423" w:themeColor="accent2" w:themeShade="80"/>
          <w:sz w:val="24"/>
          <w:szCs w:val="24"/>
        </w:rPr>
        <w:t xml:space="preserve">Full time </w:t>
      </w:r>
      <w:r>
        <w:rPr>
          <w:b/>
          <w:color w:val="632423" w:themeColor="accent2" w:themeShade="80"/>
          <w:sz w:val="24"/>
          <w:szCs w:val="24"/>
        </w:rPr>
        <w:t>Operational Support</w:t>
      </w:r>
      <w:r w:rsidR="00E74A9F" w:rsidRPr="00E74A9F">
        <w:rPr>
          <w:b/>
          <w:color w:val="632423" w:themeColor="accent2" w:themeShade="80"/>
          <w:sz w:val="24"/>
          <w:szCs w:val="24"/>
        </w:rPr>
        <w:t xml:space="preserve"> Officer</w:t>
      </w:r>
      <w:r>
        <w:rPr>
          <w:b/>
          <w:color w:val="632423" w:themeColor="accent2" w:themeShade="80"/>
          <w:sz w:val="24"/>
          <w:szCs w:val="24"/>
        </w:rPr>
        <w:t>s</w:t>
      </w:r>
    </w:p>
    <w:p w:rsidR="00E74A9F" w:rsidRPr="00E74A9F" w:rsidRDefault="00E74A9F" w:rsidP="00674726">
      <w:pPr>
        <w:numPr>
          <w:ilvl w:val="0"/>
          <w:numId w:val="8"/>
        </w:numPr>
        <w:spacing w:after="0" w:line="240" w:lineRule="auto"/>
        <w:rPr>
          <w:sz w:val="24"/>
          <w:szCs w:val="24"/>
        </w:rPr>
      </w:pPr>
      <w:r w:rsidRPr="00E74A9F">
        <w:rPr>
          <w:b/>
          <w:color w:val="632423" w:themeColor="accent2" w:themeShade="80"/>
          <w:sz w:val="24"/>
          <w:szCs w:val="24"/>
        </w:rPr>
        <w:t xml:space="preserve">4 Additional Teachers to backfill </w:t>
      </w:r>
    </w:p>
    <w:p w:rsidR="00E74A9F" w:rsidRPr="00E74A9F" w:rsidRDefault="00E74A9F" w:rsidP="00674726">
      <w:pPr>
        <w:numPr>
          <w:ilvl w:val="0"/>
          <w:numId w:val="8"/>
        </w:numPr>
        <w:spacing w:after="0" w:line="240" w:lineRule="auto"/>
        <w:rPr>
          <w:sz w:val="24"/>
          <w:szCs w:val="24"/>
        </w:rPr>
      </w:pPr>
      <w:r w:rsidRPr="00E74A9F">
        <w:rPr>
          <w:b/>
          <w:color w:val="632423" w:themeColor="accent2" w:themeShade="80"/>
          <w:sz w:val="24"/>
          <w:szCs w:val="24"/>
        </w:rPr>
        <w:t>IM Learning Community Web Portal</w:t>
      </w:r>
    </w:p>
    <w:p w:rsidR="00E74A9F" w:rsidRPr="00E74A9F" w:rsidRDefault="00E74A9F" w:rsidP="00E74A9F">
      <w:pPr>
        <w:spacing w:after="0" w:line="240" w:lineRule="auto"/>
        <w:ind w:left="720"/>
        <w:rPr>
          <w:sz w:val="24"/>
          <w:szCs w:val="24"/>
        </w:rPr>
      </w:pPr>
    </w:p>
    <w:p w:rsidR="00E74A9F" w:rsidRDefault="00E74A9F" w:rsidP="00E74A9F">
      <w:pPr>
        <w:rPr>
          <w:b/>
          <w:color w:val="632423" w:themeColor="accent2" w:themeShade="80"/>
          <w:sz w:val="28"/>
          <w:szCs w:val="28"/>
        </w:rPr>
      </w:pPr>
      <w:r w:rsidRPr="00E74A9F">
        <w:rPr>
          <w:b/>
          <w:color w:val="632423" w:themeColor="accent2" w:themeShade="80"/>
          <w:sz w:val="28"/>
          <w:szCs w:val="28"/>
        </w:rPr>
        <w:t>4. Indicative Costs</w:t>
      </w:r>
    </w:p>
    <w:p w:rsidR="0039387B" w:rsidRDefault="0039387B" w:rsidP="00E74A9F">
      <w:pPr>
        <w:rPr>
          <w:b/>
          <w:color w:val="632423" w:themeColor="accent2" w:themeShade="80"/>
          <w:sz w:val="28"/>
          <w:szCs w:val="28"/>
        </w:rPr>
      </w:pPr>
      <w:r>
        <w:rPr>
          <w:b/>
          <w:color w:val="632423" w:themeColor="accent2" w:themeShade="80"/>
          <w:sz w:val="28"/>
          <w:szCs w:val="28"/>
        </w:rPr>
        <w:t>5. Other Areas for Development in Support of School Improvement</w:t>
      </w:r>
    </w:p>
    <w:p w:rsidR="0072281D" w:rsidRDefault="0072281D" w:rsidP="00674726">
      <w:pPr>
        <w:pStyle w:val="ListParagraph"/>
        <w:numPr>
          <w:ilvl w:val="0"/>
          <w:numId w:val="24"/>
        </w:numPr>
        <w:rPr>
          <w:b/>
          <w:color w:val="632423" w:themeColor="accent2" w:themeShade="80"/>
          <w:sz w:val="24"/>
          <w:szCs w:val="24"/>
        </w:rPr>
      </w:pPr>
      <w:r>
        <w:rPr>
          <w:b/>
          <w:color w:val="632423" w:themeColor="accent2" w:themeShade="80"/>
          <w:sz w:val="24"/>
          <w:szCs w:val="24"/>
        </w:rPr>
        <w:t>Assessment</w:t>
      </w:r>
    </w:p>
    <w:p w:rsidR="0039387B" w:rsidRDefault="0039387B" w:rsidP="00674726">
      <w:pPr>
        <w:pStyle w:val="ListParagraph"/>
        <w:numPr>
          <w:ilvl w:val="0"/>
          <w:numId w:val="24"/>
        </w:numPr>
        <w:rPr>
          <w:b/>
          <w:color w:val="632423" w:themeColor="accent2" w:themeShade="80"/>
          <w:sz w:val="24"/>
          <w:szCs w:val="24"/>
        </w:rPr>
      </w:pPr>
      <w:r w:rsidRPr="0039387B">
        <w:rPr>
          <w:b/>
          <w:color w:val="632423" w:themeColor="accent2" w:themeShade="80"/>
          <w:sz w:val="24"/>
          <w:szCs w:val="24"/>
        </w:rPr>
        <w:t>Special</w:t>
      </w:r>
      <w:r>
        <w:rPr>
          <w:b/>
          <w:color w:val="632423" w:themeColor="accent2" w:themeShade="80"/>
          <w:sz w:val="24"/>
          <w:szCs w:val="24"/>
        </w:rPr>
        <w:t xml:space="preserve"> Educational Needs</w:t>
      </w:r>
      <w:r w:rsidR="00AB5133">
        <w:rPr>
          <w:b/>
          <w:color w:val="632423" w:themeColor="accent2" w:themeShade="80"/>
          <w:sz w:val="24"/>
          <w:szCs w:val="24"/>
        </w:rPr>
        <w:t xml:space="preserve"> </w:t>
      </w:r>
    </w:p>
    <w:p w:rsidR="0039387B" w:rsidRDefault="0039387B" w:rsidP="00674726">
      <w:pPr>
        <w:pStyle w:val="ListParagraph"/>
        <w:numPr>
          <w:ilvl w:val="0"/>
          <w:numId w:val="24"/>
        </w:numPr>
        <w:rPr>
          <w:b/>
          <w:color w:val="632423" w:themeColor="accent2" w:themeShade="80"/>
          <w:sz w:val="24"/>
          <w:szCs w:val="24"/>
        </w:rPr>
      </w:pPr>
      <w:r>
        <w:rPr>
          <w:b/>
          <w:color w:val="632423" w:themeColor="accent2" w:themeShade="80"/>
          <w:sz w:val="24"/>
          <w:szCs w:val="24"/>
        </w:rPr>
        <w:t>Continuous Professional Development</w:t>
      </w:r>
    </w:p>
    <w:p w:rsidR="0039387B" w:rsidRPr="0039387B" w:rsidRDefault="0039387B" w:rsidP="0072281D">
      <w:pPr>
        <w:pStyle w:val="ListParagraph"/>
        <w:rPr>
          <w:b/>
          <w:color w:val="632423" w:themeColor="accent2" w:themeShade="80"/>
          <w:sz w:val="24"/>
          <w:szCs w:val="24"/>
        </w:rPr>
      </w:pPr>
    </w:p>
    <w:p w:rsidR="00424ECF" w:rsidRDefault="00530F70">
      <w:pPr>
        <w:rPr>
          <w:b/>
          <w:color w:val="632423" w:themeColor="accent2" w:themeShade="80"/>
          <w:sz w:val="28"/>
          <w:szCs w:val="28"/>
        </w:rPr>
      </w:pPr>
      <w:r>
        <w:rPr>
          <w:b/>
          <w:color w:val="632423" w:themeColor="accent2" w:themeShade="80"/>
          <w:sz w:val="28"/>
          <w:szCs w:val="28"/>
        </w:rPr>
        <w:t>Appendix</w:t>
      </w:r>
    </w:p>
    <w:p w:rsidR="00530F70" w:rsidRPr="00530F70" w:rsidRDefault="00530F70">
      <w:pPr>
        <w:rPr>
          <w:sz w:val="24"/>
          <w:szCs w:val="24"/>
        </w:rPr>
      </w:pPr>
      <w:r w:rsidRPr="00530F70">
        <w:rPr>
          <w:b/>
          <w:color w:val="632423" w:themeColor="accent2" w:themeShade="80"/>
          <w:sz w:val="24"/>
          <w:szCs w:val="24"/>
        </w:rPr>
        <w:t>Irish Medium Schools Geographic Distribution</w:t>
      </w:r>
      <w:r>
        <w:rPr>
          <w:b/>
          <w:color w:val="632423" w:themeColor="accent2" w:themeShade="80"/>
          <w:sz w:val="24"/>
          <w:szCs w:val="24"/>
        </w:rPr>
        <w:t xml:space="preserve"> </w:t>
      </w:r>
    </w:p>
    <w:p w:rsidR="00F64E11" w:rsidRDefault="00F64E11">
      <w:pPr>
        <w:rPr>
          <w:b/>
          <w:color w:val="C00000"/>
          <w:sz w:val="32"/>
          <w:szCs w:val="32"/>
        </w:rPr>
      </w:pPr>
    </w:p>
    <w:p w:rsidR="00322C4B" w:rsidRDefault="00322C4B">
      <w:pPr>
        <w:rPr>
          <w:b/>
          <w:color w:val="C00000"/>
          <w:sz w:val="32"/>
          <w:szCs w:val="32"/>
        </w:rPr>
      </w:pPr>
      <w:r>
        <w:rPr>
          <w:b/>
          <w:color w:val="C00000"/>
          <w:sz w:val="32"/>
          <w:szCs w:val="32"/>
        </w:rPr>
        <w:br w:type="page"/>
      </w:r>
    </w:p>
    <w:p w:rsidR="007F504F" w:rsidRDefault="00F64E11">
      <w:pPr>
        <w:rPr>
          <w:b/>
          <w:color w:val="632423" w:themeColor="accent2" w:themeShade="80"/>
          <w:sz w:val="32"/>
          <w:szCs w:val="32"/>
        </w:rPr>
      </w:pPr>
      <w:r>
        <w:rPr>
          <w:b/>
          <w:color w:val="632423" w:themeColor="accent2" w:themeShade="80"/>
          <w:sz w:val="32"/>
          <w:szCs w:val="32"/>
        </w:rPr>
        <w:lastRenderedPageBreak/>
        <w:t>1. Irish Medium Education</w:t>
      </w:r>
    </w:p>
    <w:p w:rsidR="007F504F" w:rsidRDefault="007F504F" w:rsidP="007F504F">
      <w:pPr>
        <w:rPr>
          <w:b/>
          <w:color w:val="632423" w:themeColor="accent2" w:themeShade="80"/>
          <w:sz w:val="28"/>
          <w:szCs w:val="28"/>
        </w:rPr>
      </w:pPr>
      <w:r>
        <w:rPr>
          <w:b/>
          <w:color w:val="632423" w:themeColor="accent2" w:themeShade="80"/>
          <w:sz w:val="28"/>
          <w:szCs w:val="28"/>
        </w:rPr>
        <w:t>1.1 A Definition</w:t>
      </w:r>
    </w:p>
    <w:p w:rsidR="003B4A82" w:rsidRDefault="003B4A82" w:rsidP="007F504F">
      <w:pPr>
        <w:pStyle w:val="NoSpacing"/>
        <w:rPr>
          <w:sz w:val="24"/>
          <w:szCs w:val="24"/>
          <w:lang w:val="en-US"/>
        </w:rPr>
      </w:pPr>
      <w:r w:rsidRPr="007F504F">
        <w:rPr>
          <w:sz w:val="24"/>
          <w:szCs w:val="24"/>
        </w:rPr>
        <w:t xml:space="preserve">Irish-medium education is a distinctive part of the education system within </w:t>
      </w:r>
      <w:r w:rsidR="007F504F">
        <w:rPr>
          <w:sz w:val="24"/>
          <w:szCs w:val="24"/>
        </w:rPr>
        <w:t>the North of Ireland.</w:t>
      </w:r>
      <w:r w:rsidRPr="007F504F">
        <w:rPr>
          <w:sz w:val="24"/>
          <w:szCs w:val="24"/>
        </w:rPr>
        <w:t xml:space="preserve"> Effective practice in the delivery of Irish-medium education has evolved using a range of approaches adapted to meet local circumstances. Those currently in place include Irish-medium </w:t>
      </w:r>
      <w:r w:rsidR="00A874D7">
        <w:rPr>
          <w:sz w:val="24"/>
          <w:szCs w:val="24"/>
        </w:rPr>
        <w:t xml:space="preserve">pre-school settings and nursery units, </w:t>
      </w:r>
      <w:r w:rsidRPr="007F504F">
        <w:rPr>
          <w:sz w:val="24"/>
          <w:szCs w:val="24"/>
        </w:rPr>
        <w:t>primary and post-primary schools</w:t>
      </w:r>
      <w:r w:rsidR="00A874D7">
        <w:rPr>
          <w:sz w:val="24"/>
          <w:szCs w:val="24"/>
        </w:rPr>
        <w:t>,</w:t>
      </w:r>
      <w:r w:rsidRPr="007F504F">
        <w:rPr>
          <w:sz w:val="24"/>
          <w:szCs w:val="24"/>
        </w:rPr>
        <w:t xml:space="preserve"> and Irish-medium units at primary and post-primary schools. </w:t>
      </w:r>
      <w:r w:rsidRPr="007F504F">
        <w:rPr>
          <w:sz w:val="24"/>
          <w:szCs w:val="24"/>
          <w:lang w:val="en-US"/>
        </w:rPr>
        <w:t>The statutory definition of an Irish-medium school is provided in Article 3(2) of the 2006 Education Order, which states ‘‘… a school is an Irish speaking school if more than one half of the teaching of (a) Religious Education and (b) the minimum content of the areas of learning other than that called Language and Literacy, is conducted (wholly or partly) in Irish, and “school” includes part of a school.’</w:t>
      </w:r>
    </w:p>
    <w:p w:rsidR="007F504F" w:rsidRDefault="007F504F" w:rsidP="007F504F">
      <w:pPr>
        <w:pStyle w:val="NoSpacing"/>
        <w:rPr>
          <w:sz w:val="24"/>
          <w:szCs w:val="24"/>
          <w:lang w:val="en-US"/>
        </w:rPr>
      </w:pPr>
    </w:p>
    <w:p w:rsidR="007F504F" w:rsidRDefault="007F504F" w:rsidP="007F504F">
      <w:pPr>
        <w:pStyle w:val="NoSpacing"/>
        <w:rPr>
          <w:sz w:val="24"/>
          <w:szCs w:val="24"/>
          <w:lang w:val="en-US"/>
        </w:rPr>
      </w:pPr>
    </w:p>
    <w:p w:rsidR="007F504F" w:rsidRPr="007F504F" w:rsidRDefault="007F504F" w:rsidP="007F504F">
      <w:pPr>
        <w:pStyle w:val="NoSpacing"/>
        <w:rPr>
          <w:b/>
          <w:color w:val="632423" w:themeColor="accent2" w:themeShade="80"/>
          <w:sz w:val="28"/>
          <w:szCs w:val="28"/>
          <w:lang w:val="en-US"/>
        </w:rPr>
      </w:pPr>
      <w:r>
        <w:rPr>
          <w:b/>
          <w:color w:val="632423" w:themeColor="accent2" w:themeShade="80"/>
          <w:sz w:val="28"/>
          <w:szCs w:val="28"/>
          <w:lang w:val="en-US"/>
        </w:rPr>
        <w:t xml:space="preserve">1.2 </w:t>
      </w:r>
      <w:proofErr w:type="spellStart"/>
      <w:r>
        <w:rPr>
          <w:b/>
          <w:color w:val="632423" w:themeColor="accent2" w:themeShade="80"/>
          <w:sz w:val="28"/>
          <w:szCs w:val="28"/>
          <w:lang w:val="en-US"/>
        </w:rPr>
        <w:t>Unrecognised</w:t>
      </w:r>
      <w:proofErr w:type="spellEnd"/>
      <w:r>
        <w:rPr>
          <w:b/>
          <w:color w:val="632423" w:themeColor="accent2" w:themeShade="80"/>
          <w:sz w:val="28"/>
          <w:szCs w:val="28"/>
          <w:lang w:val="en-US"/>
        </w:rPr>
        <w:t xml:space="preserve"> Difference</w:t>
      </w:r>
    </w:p>
    <w:p w:rsidR="007F504F" w:rsidRPr="007F504F" w:rsidRDefault="007F504F" w:rsidP="007F504F">
      <w:pPr>
        <w:pStyle w:val="NoSpacing"/>
        <w:rPr>
          <w:sz w:val="24"/>
          <w:szCs w:val="24"/>
          <w:lang w:val="en-US"/>
        </w:rPr>
      </w:pPr>
    </w:p>
    <w:p w:rsidR="003B4A82" w:rsidRPr="007F504F" w:rsidRDefault="003B4A82" w:rsidP="007F504F">
      <w:pPr>
        <w:pStyle w:val="NoSpacing"/>
        <w:rPr>
          <w:sz w:val="24"/>
          <w:szCs w:val="24"/>
        </w:rPr>
      </w:pPr>
      <w:r w:rsidRPr="007F504F">
        <w:rPr>
          <w:sz w:val="24"/>
          <w:szCs w:val="24"/>
          <w:lang w:val="en-US"/>
        </w:rPr>
        <w:t>Irish-medium education, in common with all sectors of education, has its main focus on the children under its care, to nurture their educational, social, physical, emotional, personal, linguistic, developmental, intellectual and spiritual needs. However, Irish-medium education also develops bilingual pupils, proficient in both Irish and English.</w:t>
      </w:r>
    </w:p>
    <w:p w:rsidR="003B4A82" w:rsidRPr="007F504F" w:rsidRDefault="003B4A82" w:rsidP="007F504F">
      <w:pPr>
        <w:pStyle w:val="NoSpacing"/>
        <w:rPr>
          <w:sz w:val="24"/>
          <w:szCs w:val="24"/>
        </w:rPr>
      </w:pPr>
    </w:p>
    <w:p w:rsidR="003B4A82" w:rsidRPr="007F504F" w:rsidRDefault="003B4A82" w:rsidP="007F504F">
      <w:pPr>
        <w:pStyle w:val="NoSpacing"/>
        <w:rPr>
          <w:sz w:val="24"/>
          <w:szCs w:val="24"/>
        </w:rPr>
      </w:pPr>
      <w:r w:rsidRPr="007F504F">
        <w:rPr>
          <w:sz w:val="24"/>
          <w:szCs w:val="24"/>
        </w:rPr>
        <w:t>Irish Medium Education differs fundamentally from all other sectors in that it provides an alternative system of education. The immersion/bilingual model of education espoused by IM schools is not replicated by any other sector an</w:t>
      </w:r>
      <w:r w:rsidR="00A874D7">
        <w:rPr>
          <w:sz w:val="24"/>
          <w:szCs w:val="24"/>
        </w:rPr>
        <w:t>d thus this entails major</w:t>
      </w:r>
      <w:r w:rsidRPr="007F504F">
        <w:rPr>
          <w:sz w:val="24"/>
          <w:szCs w:val="24"/>
        </w:rPr>
        <w:t xml:space="preserve"> implications in terms of pupil need, pedagogy and sustained sectoral development.</w:t>
      </w:r>
    </w:p>
    <w:p w:rsidR="003B4A82" w:rsidRPr="007F504F" w:rsidRDefault="003B4A82" w:rsidP="007F504F">
      <w:pPr>
        <w:pStyle w:val="NoSpacing"/>
        <w:rPr>
          <w:sz w:val="24"/>
          <w:szCs w:val="24"/>
        </w:rPr>
      </w:pPr>
    </w:p>
    <w:p w:rsidR="003B4A82" w:rsidRPr="0015584B" w:rsidRDefault="003B4A82" w:rsidP="007F504F">
      <w:pPr>
        <w:pStyle w:val="NoSpacing"/>
        <w:rPr>
          <w:color w:val="FF0000"/>
          <w:sz w:val="24"/>
          <w:szCs w:val="24"/>
        </w:rPr>
      </w:pPr>
      <w:r w:rsidRPr="007F504F">
        <w:rPr>
          <w:sz w:val="24"/>
          <w:szCs w:val="24"/>
        </w:rPr>
        <w:t>There is a perception that something of a cavity has arisen between the sector and the relevant education authorities</w:t>
      </w:r>
      <w:r w:rsidR="00E76D65">
        <w:rPr>
          <w:sz w:val="24"/>
          <w:szCs w:val="24"/>
        </w:rPr>
        <w:t>.  T</w:t>
      </w:r>
      <w:r w:rsidRPr="007F504F">
        <w:rPr>
          <w:sz w:val="24"/>
          <w:szCs w:val="24"/>
        </w:rPr>
        <w:t>hough DE has undertaken consultations with the sector, including IM Review, ESAGS and CRS policies, during which the developmental needs of the sector were identified repeatedly, there are concerns that without representation at appr</w:t>
      </w:r>
      <w:r w:rsidR="0015584B">
        <w:rPr>
          <w:sz w:val="24"/>
          <w:szCs w:val="24"/>
        </w:rPr>
        <w:t>opriate levels and forums, these urgent needs are</w:t>
      </w:r>
      <w:r w:rsidRPr="00B10BD9">
        <w:rPr>
          <w:color w:val="FF0000"/>
          <w:sz w:val="24"/>
          <w:szCs w:val="24"/>
        </w:rPr>
        <w:t xml:space="preserve"> </w:t>
      </w:r>
      <w:r w:rsidRPr="007F504F">
        <w:rPr>
          <w:sz w:val="24"/>
          <w:szCs w:val="24"/>
        </w:rPr>
        <w:t xml:space="preserve">relegated. </w:t>
      </w:r>
      <w:r w:rsidR="0015584B">
        <w:rPr>
          <w:sz w:val="24"/>
          <w:szCs w:val="24"/>
        </w:rPr>
        <w:t xml:space="preserve"> </w:t>
      </w:r>
      <w:r w:rsidRPr="00411C77">
        <w:rPr>
          <w:sz w:val="24"/>
          <w:szCs w:val="24"/>
        </w:rPr>
        <w:t xml:space="preserve">For example, during the ESAGS consultation period, the imperative issue of reading texts was raised and yet there are no graded reading texts for IM pupils beyond Year 3. </w:t>
      </w:r>
      <w:r w:rsidR="0015584B" w:rsidRPr="00411C77">
        <w:rPr>
          <w:sz w:val="24"/>
          <w:szCs w:val="24"/>
        </w:rPr>
        <w:t xml:space="preserve"> </w:t>
      </w:r>
      <w:r w:rsidRPr="00411C77">
        <w:rPr>
          <w:sz w:val="24"/>
          <w:szCs w:val="24"/>
        </w:rPr>
        <w:t>One reading scheme for Foundation Stage now exists, which has been developed by practit</w:t>
      </w:r>
      <w:r w:rsidR="00B10BD9" w:rsidRPr="00411C77">
        <w:rPr>
          <w:sz w:val="24"/>
          <w:szCs w:val="24"/>
        </w:rPr>
        <w:t xml:space="preserve">ioners in conjunction with the </w:t>
      </w:r>
      <w:proofErr w:type="spellStart"/>
      <w:r w:rsidR="00B10BD9" w:rsidRPr="00411C77">
        <w:rPr>
          <w:sz w:val="24"/>
          <w:szCs w:val="24"/>
        </w:rPr>
        <w:t>Á</w:t>
      </w:r>
      <w:r w:rsidRPr="00411C77">
        <w:rPr>
          <w:sz w:val="24"/>
          <w:szCs w:val="24"/>
        </w:rPr>
        <w:t>isaonad</w:t>
      </w:r>
      <w:proofErr w:type="spellEnd"/>
      <w:r w:rsidRPr="00411C77">
        <w:rPr>
          <w:sz w:val="24"/>
          <w:szCs w:val="24"/>
        </w:rPr>
        <w:t xml:space="preserve"> in recen</w:t>
      </w:r>
      <w:r w:rsidR="0015584B" w:rsidRPr="00411C77">
        <w:rPr>
          <w:sz w:val="24"/>
          <w:szCs w:val="24"/>
        </w:rPr>
        <w:t>t years. This is most welcome</w:t>
      </w:r>
      <w:r w:rsidRPr="00411C77">
        <w:rPr>
          <w:sz w:val="24"/>
          <w:szCs w:val="24"/>
        </w:rPr>
        <w:t xml:space="preserve"> but there are currently no plans or funding to take this forward to provide any other year group with suitable reading texts to develop their skills of bi-literacy and thus this remains a grave concern for all schools.</w:t>
      </w:r>
    </w:p>
    <w:p w:rsidR="00544F7A" w:rsidRDefault="00544F7A" w:rsidP="007F504F">
      <w:pPr>
        <w:pStyle w:val="NoSpacing"/>
        <w:rPr>
          <w:sz w:val="24"/>
          <w:szCs w:val="24"/>
        </w:rPr>
      </w:pPr>
    </w:p>
    <w:p w:rsidR="00544F7A" w:rsidRDefault="00544F7A" w:rsidP="007F504F">
      <w:pPr>
        <w:pStyle w:val="NoSpacing"/>
        <w:rPr>
          <w:sz w:val="24"/>
          <w:szCs w:val="24"/>
        </w:rPr>
      </w:pPr>
    </w:p>
    <w:p w:rsidR="00544F7A" w:rsidRDefault="00544F7A" w:rsidP="007F504F">
      <w:pPr>
        <w:pStyle w:val="NoSpacing"/>
        <w:rPr>
          <w:b/>
          <w:color w:val="632423" w:themeColor="accent2" w:themeShade="80"/>
          <w:sz w:val="28"/>
          <w:szCs w:val="28"/>
        </w:rPr>
      </w:pPr>
      <w:r>
        <w:rPr>
          <w:b/>
          <w:color w:val="632423" w:themeColor="accent2" w:themeShade="80"/>
          <w:sz w:val="28"/>
          <w:szCs w:val="28"/>
        </w:rPr>
        <w:t>1.3 Irish Medium Sector Growth</w:t>
      </w:r>
    </w:p>
    <w:p w:rsidR="00A874D7" w:rsidRDefault="00A874D7" w:rsidP="00544F7A">
      <w:pPr>
        <w:pStyle w:val="NoSpacing"/>
        <w:rPr>
          <w:sz w:val="24"/>
          <w:szCs w:val="24"/>
        </w:rPr>
      </w:pPr>
    </w:p>
    <w:p w:rsidR="00544F7A" w:rsidRPr="00544F7A" w:rsidRDefault="00544F7A" w:rsidP="00544F7A">
      <w:pPr>
        <w:pStyle w:val="NoSpacing"/>
        <w:rPr>
          <w:sz w:val="24"/>
          <w:szCs w:val="24"/>
        </w:rPr>
      </w:pPr>
      <w:r w:rsidRPr="00544F7A">
        <w:rPr>
          <w:sz w:val="24"/>
          <w:szCs w:val="24"/>
        </w:rPr>
        <w:t>The Irish medium education sector has been growing since its foundation in the establishment of the first Irish medium primary school in Belfast in 1971, which was recognised for grant aid by the Department in 1984.</w:t>
      </w:r>
    </w:p>
    <w:p w:rsidR="00544F7A" w:rsidRPr="00544F7A" w:rsidRDefault="00544F7A" w:rsidP="00544F7A">
      <w:pPr>
        <w:pStyle w:val="NoSpacing"/>
        <w:rPr>
          <w:sz w:val="24"/>
          <w:szCs w:val="24"/>
        </w:rPr>
      </w:pPr>
    </w:p>
    <w:p w:rsidR="00544F7A" w:rsidRDefault="00C0185E" w:rsidP="00544F7A">
      <w:pPr>
        <w:pStyle w:val="NoSpacing"/>
        <w:rPr>
          <w:sz w:val="24"/>
          <w:szCs w:val="24"/>
          <w:lang w:val="en-US"/>
        </w:rPr>
      </w:pPr>
      <w:r>
        <w:rPr>
          <w:sz w:val="24"/>
          <w:szCs w:val="24"/>
          <w:lang w:val="en-US"/>
        </w:rPr>
        <w:lastRenderedPageBreak/>
        <w:t>T</w:t>
      </w:r>
      <w:r w:rsidR="00544F7A" w:rsidRPr="00544F7A">
        <w:rPr>
          <w:sz w:val="24"/>
          <w:szCs w:val="24"/>
          <w:lang w:val="en-US"/>
        </w:rPr>
        <w:t xml:space="preserve">his growth looks set to continue with new schools opening every year.  Most recently, a second post primary school opened in </w:t>
      </w:r>
      <w:proofErr w:type="spellStart"/>
      <w:r w:rsidR="00544F7A" w:rsidRPr="00544F7A">
        <w:rPr>
          <w:sz w:val="24"/>
          <w:szCs w:val="24"/>
          <w:lang w:val="en-US"/>
        </w:rPr>
        <w:t>Dungiven</w:t>
      </w:r>
      <w:proofErr w:type="spellEnd"/>
      <w:r w:rsidR="00544F7A" w:rsidRPr="00544F7A">
        <w:rPr>
          <w:sz w:val="24"/>
          <w:szCs w:val="24"/>
          <w:lang w:val="en-US"/>
        </w:rPr>
        <w:t xml:space="preserve"> serving the Irish Medium primary schools in County Derry.</w:t>
      </w:r>
      <w:r w:rsidR="00322C4B">
        <w:rPr>
          <w:sz w:val="24"/>
          <w:szCs w:val="24"/>
          <w:lang w:val="en-US"/>
        </w:rPr>
        <w:t xml:space="preserve"> </w:t>
      </w:r>
      <w:r w:rsidR="00322C4B" w:rsidRPr="00544F7A">
        <w:rPr>
          <w:sz w:val="24"/>
          <w:szCs w:val="24"/>
          <w:lang w:val="en-US"/>
        </w:rPr>
        <w:t xml:space="preserve">Currently there are a total of </w:t>
      </w:r>
      <w:r w:rsidR="00A874D7">
        <w:rPr>
          <w:sz w:val="24"/>
          <w:szCs w:val="24"/>
          <w:lang w:val="en-US"/>
        </w:rPr>
        <w:t xml:space="preserve">44 </w:t>
      </w:r>
      <w:proofErr w:type="gramStart"/>
      <w:r w:rsidR="00A874D7">
        <w:rPr>
          <w:sz w:val="24"/>
          <w:szCs w:val="24"/>
          <w:lang w:val="en-US"/>
        </w:rPr>
        <w:t>nursery</w:t>
      </w:r>
      <w:proofErr w:type="gramEnd"/>
      <w:r w:rsidR="00A874D7">
        <w:rPr>
          <w:sz w:val="24"/>
          <w:szCs w:val="24"/>
          <w:lang w:val="en-US"/>
        </w:rPr>
        <w:t>, 35 primary and 5 post primary units and</w:t>
      </w:r>
      <w:r w:rsidR="00322C4B" w:rsidRPr="00544F7A">
        <w:rPr>
          <w:sz w:val="24"/>
          <w:szCs w:val="24"/>
          <w:lang w:val="en-US"/>
        </w:rPr>
        <w:t xml:space="preserve"> schools providing Irish-medium Education to over 5,000 children</w:t>
      </w:r>
      <w:r w:rsidR="00A874D7">
        <w:rPr>
          <w:sz w:val="24"/>
          <w:szCs w:val="24"/>
          <w:lang w:val="en-US"/>
        </w:rPr>
        <w:t>.</w:t>
      </w:r>
      <w:r w:rsidR="00322C4B" w:rsidRPr="00544F7A">
        <w:rPr>
          <w:sz w:val="24"/>
          <w:szCs w:val="24"/>
          <w:lang w:val="en-US"/>
        </w:rPr>
        <w:t xml:space="preserve"> </w:t>
      </w:r>
    </w:p>
    <w:p w:rsidR="00A874D7" w:rsidRPr="00544F7A" w:rsidRDefault="00A874D7" w:rsidP="00544F7A">
      <w:pPr>
        <w:pStyle w:val="NoSpacing"/>
        <w:rPr>
          <w:sz w:val="24"/>
          <w:szCs w:val="24"/>
        </w:rPr>
      </w:pPr>
    </w:p>
    <w:p w:rsidR="00322C4B" w:rsidRDefault="00322C4B" w:rsidP="00322C4B">
      <w:pPr>
        <w:pStyle w:val="NoSpacing"/>
        <w:rPr>
          <w:sz w:val="24"/>
          <w:szCs w:val="24"/>
        </w:rPr>
      </w:pPr>
      <w:r w:rsidRPr="00544F7A">
        <w:rPr>
          <w:sz w:val="24"/>
          <w:szCs w:val="24"/>
        </w:rPr>
        <w:t xml:space="preserve">Many of the schools are located in areas of high social deprivation with </w:t>
      </w:r>
      <w:r>
        <w:rPr>
          <w:sz w:val="24"/>
          <w:szCs w:val="24"/>
        </w:rPr>
        <w:t>over 75</w:t>
      </w:r>
      <w:r w:rsidRPr="00544F7A">
        <w:rPr>
          <w:sz w:val="24"/>
          <w:szCs w:val="24"/>
        </w:rPr>
        <w:t>% of the pupils attending qualifying for free school meals. The schools also have a high percentage of children with special educational needs.</w:t>
      </w:r>
    </w:p>
    <w:p w:rsidR="00322C4B" w:rsidRPr="00544F7A" w:rsidRDefault="00322C4B" w:rsidP="00322C4B">
      <w:pPr>
        <w:pStyle w:val="NoSpacing"/>
        <w:rPr>
          <w:sz w:val="24"/>
          <w:szCs w:val="24"/>
        </w:rPr>
      </w:pPr>
    </w:p>
    <w:p w:rsidR="00544F7A" w:rsidRDefault="00322C4B" w:rsidP="00544F7A">
      <w:pPr>
        <w:pStyle w:val="NoSpacing"/>
        <w:rPr>
          <w:sz w:val="24"/>
          <w:szCs w:val="24"/>
        </w:rPr>
      </w:pPr>
      <w:r>
        <w:rPr>
          <w:sz w:val="24"/>
          <w:szCs w:val="24"/>
        </w:rPr>
        <w:t>All of t</w:t>
      </w:r>
      <w:r w:rsidR="00544F7A" w:rsidRPr="00544F7A">
        <w:rPr>
          <w:sz w:val="24"/>
          <w:szCs w:val="24"/>
        </w:rPr>
        <w:t xml:space="preserve">he schools have been established by parents </w:t>
      </w:r>
      <w:r w:rsidR="00544F7A">
        <w:rPr>
          <w:sz w:val="24"/>
          <w:szCs w:val="24"/>
        </w:rPr>
        <w:t>with a deep commitment to the Irish language and Irish cultural identity. T</w:t>
      </w:r>
      <w:r w:rsidR="00544F7A" w:rsidRPr="00544F7A">
        <w:rPr>
          <w:sz w:val="24"/>
          <w:szCs w:val="24"/>
        </w:rPr>
        <w:t xml:space="preserve">he sense of common purpose across the school community, between governors, staff and parents, </w:t>
      </w:r>
      <w:r w:rsidR="00544F7A">
        <w:rPr>
          <w:sz w:val="24"/>
          <w:szCs w:val="24"/>
        </w:rPr>
        <w:t>brings</w:t>
      </w:r>
      <w:r w:rsidR="00544F7A" w:rsidRPr="00544F7A">
        <w:rPr>
          <w:sz w:val="24"/>
          <w:szCs w:val="24"/>
        </w:rPr>
        <w:t xml:space="preserve"> an enriching and highly </w:t>
      </w:r>
      <w:r w:rsidR="00544F7A">
        <w:rPr>
          <w:sz w:val="24"/>
          <w:szCs w:val="24"/>
        </w:rPr>
        <w:t>motivating dynamic</w:t>
      </w:r>
      <w:r>
        <w:rPr>
          <w:sz w:val="24"/>
          <w:szCs w:val="24"/>
        </w:rPr>
        <w:t>;</w:t>
      </w:r>
      <w:r w:rsidR="00544F7A" w:rsidRPr="00544F7A">
        <w:rPr>
          <w:sz w:val="24"/>
          <w:szCs w:val="24"/>
        </w:rPr>
        <w:t xml:space="preserve"> </w:t>
      </w:r>
      <w:r w:rsidRPr="00544F7A">
        <w:rPr>
          <w:sz w:val="24"/>
          <w:szCs w:val="24"/>
        </w:rPr>
        <w:t>build</w:t>
      </w:r>
      <w:r>
        <w:rPr>
          <w:sz w:val="24"/>
          <w:szCs w:val="24"/>
        </w:rPr>
        <w:t>s</w:t>
      </w:r>
      <w:r w:rsidRPr="00544F7A">
        <w:rPr>
          <w:sz w:val="24"/>
          <w:szCs w:val="24"/>
        </w:rPr>
        <w:t xml:space="preserve"> community confidence and capacity and raise</w:t>
      </w:r>
      <w:r>
        <w:rPr>
          <w:sz w:val="24"/>
          <w:szCs w:val="24"/>
        </w:rPr>
        <w:t>s</w:t>
      </w:r>
      <w:r w:rsidRPr="00544F7A">
        <w:rPr>
          <w:sz w:val="24"/>
          <w:szCs w:val="24"/>
        </w:rPr>
        <w:t xml:space="preserve"> levels of achievement.</w:t>
      </w:r>
    </w:p>
    <w:p w:rsidR="00B10BD9" w:rsidRPr="00544F7A" w:rsidRDefault="00B10BD9" w:rsidP="00544F7A">
      <w:pPr>
        <w:pStyle w:val="NoSpacing"/>
        <w:rPr>
          <w:sz w:val="24"/>
          <w:szCs w:val="24"/>
        </w:rPr>
      </w:pPr>
    </w:p>
    <w:p w:rsidR="00544F7A" w:rsidRPr="00544F7A" w:rsidRDefault="00544F7A" w:rsidP="00544F7A">
      <w:pPr>
        <w:pStyle w:val="NoSpacing"/>
        <w:rPr>
          <w:sz w:val="24"/>
          <w:szCs w:val="24"/>
        </w:rPr>
      </w:pPr>
    </w:p>
    <w:p w:rsidR="00544F7A" w:rsidRPr="00544F7A" w:rsidRDefault="00544F7A" w:rsidP="00544F7A">
      <w:pPr>
        <w:pStyle w:val="NoSpacing"/>
        <w:rPr>
          <w:sz w:val="24"/>
          <w:szCs w:val="24"/>
        </w:rPr>
      </w:pPr>
    </w:p>
    <w:p w:rsidR="00544F7A" w:rsidRDefault="00322C4B" w:rsidP="007F504F">
      <w:pPr>
        <w:pStyle w:val="NoSpacing"/>
        <w:rPr>
          <w:b/>
          <w:color w:val="632423" w:themeColor="accent2" w:themeShade="80"/>
          <w:sz w:val="28"/>
          <w:szCs w:val="28"/>
        </w:rPr>
      </w:pPr>
      <w:r>
        <w:rPr>
          <w:b/>
          <w:color w:val="632423" w:themeColor="accent2" w:themeShade="80"/>
          <w:sz w:val="28"/>
          <w:szCs w:val="28"/>
        </w:rPr>
        <w:t>1.4 Challenges</w:t>
      </w:r>
    </w:p>
    <w:p w:rsidR="00322C4B" w:rsidRDefault="00322C4B" w:rsidP="007F504F">
      <w:pPr>
        <w:pStyle w:val="NoSpacing"/>
        <w:rPr>
          <w:sz w:val="24"/>
          <w:szCs w:val="24"/>
        </w:rPr>
      </w:pPr>
    </w:p>
    <w:p w:rsidR="004526D1" w:rsidRPr="004526D1" w:rsidRDefault="004526D1" w:rsidP="00674726">
      <w:pPr>
        <w:pStyle w:val="NoSpacing"/>
        <w:numPr>
          <w:ilvl w:val="0"/>
          <w:numId w:val="9"/>
        </w:numPr>
        <w:rPr>
          <w:sz w:val="24"/>
          <w:szCs w:val="24"/>
        </w:rPr>
      </w:pPr>
      <w:r w:rsidRPr="004526D1">
        <w:rPr>
          <w:sz w:val="24"/>
          <w:szCs w:val="24"/>
        </w:rPr>
        <w:t>The IM sector has to compete for the Department’s attention amidst the challenging issues of the English Medium sector.</w:t>
      </w:r>
    </w:p>
    <w:p w:rsidR="004526D1" w:rsidRPr="004526D1" w:rsidRDefault="004526D1" w:rsidP="004526D1">
      <w:pPr>
        <w:pStyle w:val="NoSpacing"/>
        <w:rPr>
          <w:sz w:val="24"/>
          <w:szCs w:val="24"/>
        </w:rPr>
      </w:pPr>
    </w:p>
    <w:p w:rsidR="004526D1" w:rsidRPr="004526D1" w:rsidRDefault="004526D1" w:rsidP="00674726">
      <w:pPr>
        <w:pStyle w:val="NoSpacing"/>
        <w:numPr>
          <w:ilvl w:val="0"/>
          <w:numId w:val="9"/>
        </w:numPr>
        <w:rPr>
          <w:sz w:val="24"/>
          <w:szCs w:val="24"/>
        </w:rPr>
      </w:pPr>
      <w:r w:rsidRPr="004526D1">
        <w:rPr>
          <w:sz w:val="24"/>
          <w:szCs w:val="24"/>
        </w:rPr>
        <w:t>The Department’s policy approach and initiatives are developed with the English Medium sector in mind and do not necessarily fit the Irish Medium Sector.</w:t>
      </w:r>
    </w:p>
    <w:p w:rsidR="004526D1" w:rsidRPr="004526D1" w:rsidRDefault="004526D1" w:rsidP="004526D1">
      <w:pPr>
        <w:pStyle w:val="NoSpacing"/>
        <w:rPr>
          <w:sz w:val="24"/>
          <w:szCs w:val="24"/>
        </w:rPr>
      </w:pPr>
    </w:p>
    <w:p w:rsidR="004526D1" w:rsidRPr="004526D1" w:rsidRDefault="004526D1" w:rsidP="00674726">
      <w:pPr>
        <w:pStyle w:val="NoSpacing"/>
        <w:numPr>
          <w:ilvl w:val="0"/>
          <w:numId w:val="9"/>
        </w:numPr>
        <w:rPr>
          <w:sz w:val="24"/>
          <w:szCs w:val="24"/>
        </w:rPr>
      </w:pPr>
      <w:r w:rsidRPr="004526D1">
        <w:rPr>
          <w:sz w:val="24"/>
          <w:szCs w:val="24"/>
        </w:rPr>
        <w:t xml:space="preserve">Irish </w:t>
      </w:r>
      <w:r>
        <w:rPr>
          <w:sz w:val="24"/>
          <w:szCs w:val="24"/>
        </w:rPr>
        <w:t xml:space="preserve">Medium </w:t>
      </w:r>
      <w:r w:rsidRPr="004526D1">
        <w:rPr>
          <w:sz w:val="24"/>
          <w:szCs w:val="24"/>
        </w:rPr>
        <w:t>schools</w:t>
      </w:r>
      <w:r>
        <w:rPr>
          <w:sz w:val="24"/>
          <w:szCs w:val="24"/>
        </w:rPr>
        <w:t>, as</w:t>
      </w:r>
      <w:r w:rsidRPr="004526D1">
        <w:rPr>
          <w:sz w:val="24"/>
          <w:szCs w:val="24"/>
        </w:rPr>
        <w:t xml:space="preserve"> pioneers</w:t>
      </w:r>
      <w:r>
        <w:rPr>
          <w:sz w:val="24"/>
          <w:szCs w:val="24"/>
        </w:rPr>
        <w:t xml:space="preserve"> of bilingual/immersion education,</w:t>
      </w:r>
      <w:r w:rsidRPr="004526D1">
        <w:rPr>
          <w:sz w:val="24"/>
          <w:szCs w:val="24"/>
        </w:rPr>
        <w:t xml:space="preserve"> face unique challenges in the delivery of the NI school curriculum</w:t>
      </w:r>
      <w:r>
        <w:rPr>
          <w:sz w:val="24"/>
          <w:szCs w:val="24"/>
        </w:rPr>
        <w:t xml:space="preserve"> </w:t>
      </w:r>
      <w:r w:rsidRPr="00E94226">
        <w:rPr>
          <w:sz w:val="24"/>
          <w:szCs w:val="24"/>
        </w:rPr>
        <w:t>relating to pedagogy an</w:t>
      </w:r>
      <w:r w:rsidR="00C9706E">
        <w:rPr>
          <w:sz w:val="24"/>
          <w:szCs w:val="24"/>
        </w:rPr>
        <w:t xml:space="preserve">d practice, curriculum content and </w:t>
      </w:r>
      <w:r w:rsidRPr="00E94226">
        <w:rPr>
          <w:sz w:val="24"/>
          <w:szCs w:val="24"/>
        </w:rPr>
        <w:t>resources</w:t>
      </w:r>
      <w:r w:rsidR="00C9706E">
        <w:rPr>
          <w:sz w:val="24"/>
          <w:szCs w:val="24"/>
        </w:rPr>
        <w:t>.</w:t>
      </w:r>
    </w:p>
    <w:p w:rsidR="004526D1" w:rsidRPr="00411C77" w:rsidRDefault="004526D1" w:rsidP="004526D1">
      <w:pPr>
        <w:pStyle w:val="NoSpacing"/>
        <w:rPr>
          <w:sz w:val="24"/>
          <w:szCs w:val="24"/>
        </w:rPr>
      </w:pPr>
    </w:p>
    <w:p w:rsidR="004526D1" w:rsidRPr="00411C77" w:rsidRDefault="004526D1" w:rsidP="00674726">
      <w:pPr>
        <w:pStyle w:val="NoSpacing"/>
        <w:numPr>
          <w:ilvl w:val="0"/>
          <w:numId w:val="9"/>
        </w:numPr>
        <w:rPr>
          <w:sz w:val="24"/>
          <w:szCs w:val="24"/>
        </w:rPr>
      </w:pPr>
      <w:r w:rsidRPr="00411C77">
        <w:rPr>
          <w:sz w:val="24"/>
          <w:szCs w:val="24"/>
        </w:rPr>
        <w:t xml:space="preserve">Special Education </w:t>
      </w:r>
      <w:proofErr w:type="gramStart"/>
      <w:r w:rsidRPr="00411C77">
        <w:rPr>
          <w:sz w:val="24"/>
          <w:szCs w:val="24"/>
        </w:rPr>
        <w:t>Needs</w:t>
      </w:r>
      <w:proofErr w:type="gramEnd"/>
      <w:r w:rsidRPr="00411C77">
        <w:rPr>
          <w:sz w:val="24"/>
          <w:szCs w:val="24"/>
        </w:rPr>
        <w:t xml:space="preserve"> provision</w:t>
      </w:r>
      <w:r w:rsidR="000C334D" w:rsidRPr="00411C77">
        <w:rPr>
          <w:sz w:val="24"/>
          <w:szCs w:val="24"/>
        </w:rPr>
        <w:t xml:space="preserve"> within the IM pedagogy</w:t>
      </w:r>
      <w:r w:rsidRPr="00411C77">
        <w:rPr>
          <w:sz w:val="24"/>
          <w:szCs w:val="24"/>
        </w:rPr>
        <w:t xml:space="preserve"> is a key issue for the Irish Medium Sector at primary and post primary level.</w:t>
      </w:r>
    </w:p>
    <w:p w:rsidR="004526D1" w:rsidRPr="00411C77" w:rsidRDefault="004526D1" w:rsidP="004526D1">
      <w:pPr>
        <w:pStyle w:val="NoSpacing"/>
        <w:rPr>
          <w:sz w:val="24"/>
          <w:szCs w:val="24"/>
        </w:rPr>
      </w:pPr>
    </w:p>
    <w:p w:rsidR="004526D1" w:rsidRPr="00411C77" w:rsidRDefault="004526D1" w:rsidP="00674726">
      <w:pPr>
        <w:pStyle w:val="NoSpacing"/>
        <w:numPr>
          <w:ilvl w:val="0"/>
          <w:numId w:val="9"/>
        </w:numPr>
        <w:rPr>
          <w:sz w:val="24"/>
          <w:szCs w:val="24"/>
        </w:rPr>
      </w:pPr>
      <w:r w:rsidRPr="00411C77">
        <w:rPr>
          <w:sz w:val="24"/>
          <w:szCs w:val="24"/>
        </w:rPr>
        <w:t xml:space="preserve">The availability of teachers across all curriculum subjects </w:t>
      </w:r>
      <w:r w:rsidR="000C334D" w:rsidRPr="00411C77">
        <w:rPr>
          <w:sz w:val="24"/>
          <w:szCs w:val="24"/>
        </w:rPr>
        <w:t>continues to be an issue due to the continuing rapid growth of the sector</w:t>
      </w:r>
      <w:r w:rsidRPr="00411C77">
        <w:rPr>
          <w:sz w:val="24"/>
          <w:szCs w:val="24"/>
        </w:rPr>
        <w:t>.</w:t>
      </w:r>
    </w:p>
    <w:p w:rsidR="004526D1" w:rsidRPr="00411C77" w:rsidRDefault="004526D1" w:rsidP="004526D1">
      <w:pPr>
        <w:pStyle w:val="NoSpacing"/>
        <w:ind w:left="720"/>
        <w:rPr>
          <w:sz w:val="24"/>
          <w:szCs w:val="24"/>
        </w:rPr>
      </w:pPr>
    </w:p>
    <w:p w:rsidR="004526D1" w:rsidRPr="00411C77" w:rsidRDefault="004526D1" w:rsidP="00674726">
      <w:pPr>
        <w:pStyle w:val="NoSpacing"/>
        <w:numPr>
          <w:ilvl w:val="0"/>
          <w:numId w:val="9"/>
        </w:numPr>
        <w:rPr>
          <w:sz w:val="24"/>
          <w:szCs w:val="24"/>
        </w:rPr>
      </w:pPr>
      <w:r w:rsidRPr="00411C77">
        <w:rPr>
          <w:sz w:val="24"/>
          <w:szCs w:val="24"/>
        </w:rPr>
        <w:t>The provision of teaching</w:t>
      </w:r>
      <w:r w:rsidR="000C334D" w:rsidRPr="00411C77">
        <w:rPr>
          <w:sz w:val="24"/>
          <w:szCs w:val="24"/>
        </w:rPr>
        <w:t xml:space="preserve"> and learning</w:t>
      </w:r>
      <w:r w:rsidRPr="00411C77">
        <w:rPr>
          <w:sz w:val="24"/>
          <w:szCs w:val="24"/>
        </w:rPr>
        <w:t xml:space="preserve"> </w:t>
      </w:r>
      <w:r w:rsidR="000C334D" w:rsidRPr="00411C77">
        <w:rPr>
          <w:sz w:val="24"/>
          <w:szCs w:val="24"/>
        </w:rPr>
        <w:t>resources for</w:t>
      </w:r>
      <w:r w:rsidRPr="00411C77">
        <w:rPr>
          <w:sz w:val="24"/>
          <w:szCs w:val="24"/>
        </w:rPr>
        <w:t xml:space="preserve"> the IM sector </w:t>
      </w:r>
      <w:r w:rsidR="000C334D" w:rsidRPr="00411C77">
        <w:rPr>
          <w:sz w:val="24"/>
          <w:szCs w:val="24"/>
        </w:rPr>
        <w:t>does not meet the need</w:t>
      </w:r>
      <w:r w:rsidRPr="00411C77">
        <w:rPr>
          <w:sz w:val="24"/>
          <w:szCs w:val="24"/>
        </w:rPr>
        <w:t>.</w:t>
      </w:r>
      <w:r w:rsidR="00C304C1" w:rsidRPr="00411C77">
        <w:rPr>
          <w:sz w:val="24"/>
          <w:szCs w:val="24"/>
        </w:rPr>
        <w:t xml:space="preserve">  DE and CCEA have begun to address this challenge but we are still at the beginning of a process.</w:t>
      </w:r>
    </w:p>
    <w:p w:rsidR="00C9706E" w:rsidRPr="00411C77" w:rsidRDefault="00C9706E" w:rsidP="00C9706E">
      <w:pPr>
        <w:pStyle w:val="NoSpacing"/>
        <w:ind w:left="720"/>
        <w:rPr>
          <w:sz w:val="24"/>
          <w:szCs w:val="24"/>
        </w:rPr>
      </w:pPr>
    </w:p>
    <w:p w:rsidR="00C9706E" w:rsidRPr="00411C77" w:rsidRDefault="00C9706E" w:rsidP="00674726">
      <w:pPr>
        <w:pStyle w:val="NoSpacing"/>
        <w:numPr>
          <w:ilvl w:val="0"/>
          <w:numId w:val="9"/>
        </w:numPr>
        <w:rPr>
          <w:sz w:val="24"/>
          <w:szCs w:val="24"/>
        </w:rPr>
      </w:pPr>
      <w:r w:rsidRPr="00411C77">
        <w:rPr>
          <w:bCs/>
          <w:sz w:val="24"/>
          <w:szCs w:val="24"/>
        </w:rPr>
        <w:t>There are currently no appropriate tools to accurately assess pupils’ progress within the IM sector.</w:t>
      </w:r>
    </w:p>
    <w:p w:rsidR="00B10BD9" w:rsidRPr="00411C77" w:rsidRDefault="00B10BD9" w:rsidP="00B10BD9">
      <w:pPr>
        <w:pStyle w:val="ListParagraph"/>
        <w:rPr>
          <w:sz w:val="24"/>
          <w:szCs w:val="24"/>
        </w:rPr>
      </w:pPr>
    </w:p>
    <w:p w:rsidR="00B10BD9" w:rsidRPr="00411C77" w:rsidRDefault="00B10BD9" w:rsidP="000C334D">
      <w:pPr>
        <w:pStyle w:val="NoSpacing"/>
        <w:ind w:left="720"/>
        <w:rPr>
          <w:sz w:val="24"/>
          <w:szCs w:val="24"/>
        </w:rPr>
      </w:pPr>
    </w:p>
    <w:p w:rsidR="00322C4B" w:rsidRPr="00411C77" w:rsidRDefault="00322C4B" w:rsidP="007F504F">
      <w:pPr>
        <w:pStyle w:val="NoSpacing"/>
        <w:rPr>
          <w:sz w:val="24"/>
          <w:szCs w:val="24"/>
        </w:rPr>
      </w:pPr>
    </w:p>
    <w:p w:rsidR="003B4A82" w:rsidRPr="00411C77" w:rsidRDefault="003B4A82" w:rsidP="007F504F">
      <w:pPr>
        <w:pStyle w:val="NoSpacing"/>
        <w:rPr>
          <w:sz w:val="24"/>
          <w:szCs w:val="24"/>
        </w:rPr>
      </w:pPr>
    </w:p>
    <w:p w:rsidR="003B4A82" w:rsidRPr="00411C77" w:rsidRDefault="003B4A82" w:rsidP="007F504F">
      <w:pPr>
        <w:pStyle w:val="NoSpacing"/>
        <w:rPr>
          <w:sz w:val="24"/>
          <w:szCs w:val="24"/>
        </w:rPr>
      </w:pPr>
      <w:r w:rsidRPr="00411C77">
        <w:rPr>
          <w:sz w:val="24"/>
          <w:szCs w:val="24"/>
        </w:rPr>
        <w:t>Though this report contains certain proposals</w:t>
      </w:r>
      <w:r w:rsidR="00C304C1" w:rsidRPr="00411C77">
        <w:rPr>
          <w:sz w:val="24"/>
          <w:szCs w:val="24"/>
        </w:rPr>
        <w:t xml:space="preserve"> for the short-term</w:t>
      </w:r>
      <w:r w:rsidRPr="00411C77">
        <w:rPr>
          <w:sz w:val="24"/>
          <w:szCs w:val="24"/>
        </w:rPr>
        <w:t>, an overarching sectoral development</w:t>
      </w:r>
      <w:r w:rsidR="00C304C1" w:rsidRPr="00411C77">
        <w:rPr>
          <w:sz w:val="24"/>
          <w:szCs w:val="24"/>
        </w:rPr>
        <w:t xml:space="preserve"> and support</w:t>
      </w:r>
      <w:r w:rsidRPr="00411C77">
        <w:rPr>
          <w:sz w:val="24"/>
          <w:szCs w:val="24"/>
        </w:rPr>
        <w:t xml:space="preserve"> plan </w:t>
      </w:r>
      <w:r w:rsidR="00C304C1" w:rsidRPr="00411C77">
        <w:rPr>
          <w:sz w:val="24"/>
          <w:szCs w:val="24"/>
        </w:rPr>
        <w:t>is necessary</w:t>
      </w:r>
      <w:r w:rsidRPr="00411C77">
        <w:rPr>
          <w:sz w:val="24"/>
          <w:szCs w:val="24"/>
        </w:rPr>
        <w:t xml:space="preserve"> </w:t>
      </w:r>
      <w:r w:rsidR="00C304C1" w:rsidRPr="00411C77">
        <w:rPr>
          <w:sz w:val="24"/>
          <w:szCs w:val="24"/>
        </w:rPr>
        <w:t>if</w:t>
      </w:r>
      <w:r w:rsidRPr="00411C77">
        <w:rPr>
          <w:sz w:val="24"/>
          <w:szCs w:val="24"/>
        </w:rPr>
        <w:t xml:space="preserve"> school improvement is to be advanced </w:t>
      </w:r>
      <w:r w:rsidR="00C304C1" w:rsidRPr="00411C77">
        <w:rPr>
          <w:sz w:val="24"/>
          <w:szCs w:val="24"/>
        </w:rPr>
        <w:t xml:space="preserve">in a </w:t>
      </w:r>
      <w:r w:rsidR="00C304C1" w:rsidRPr="00411C77">
        <w:rPr>
          <w:sz w:val="24"/>
          <w:szCs w:val="24"/>
        </w:rPr>
        <w:lastRenderedPageBreak/>
        <w:t xml:space="preserve">substantial way </w:t>
      </w:r>
      <w:r w:rsidRPr="00411C77">
        <w:rPr>
          <w:sz w:val="24"/>
          <w:szCs w:val="24"/>
        </w:rPr>
        <w:t xml:space="preserve">within the sector. Unless the myriad of issues and needs are accurately identified and a corresponding sectoral development plan is formulated and implemented, the Working Group consider that the sector will be impeded in its endeavour to effect real improvement and to ensure equality of access and resource for IM pupils. </w:t>
      </w:r>
    </w:p>
    <w:p w:rsidR="00C304C1" w:rsidRPr="00411C77" w:rsidRDefault="00C304C1" w:rsidP="00C9706E">
      <w:pPr>
        <w:pStyle w:val="NoSpacing"/>
        <w:rPr>
          <w:sz w:val="24"/>
          <w:szCs w:val="24"/>
        </w:rPr>
      </w:pPr>
    </w:p>
    <w:p w:rsidR="00C9706E" w:rsidRPr="00411C77" w:rsidRDefault="00C9706E" w:rsidP="00C9706E">
      <w:pPr>
        <w:pStyle w:val="NoSpacing"/>
        <w:rPr>
          <w:sz w:val="24"/>
          <w:szCs w:val="24"/>
        </w:rPr>
      </w:pPr>
      <w:r w:rsidRPr="00411C77">
        <w:rPr>
          <w:sz w:val="24"/>
          <w:szCs w:val="24"/>
        </w:rPr>
        <w:t>The objective of this report is to set out proposals to develop practical and deliverable solutions to help drive school improvement in the Irish-Medium sector through collaborative practice. Such an approach is well founded.</w:t>
      </w:r>
    </w:p>
    <w:p w:rsidR="00C9706E" w:rsidRPr="00411C77" w:rsidRDefault="00C9706E" w:rsidP="00C9706E">
      <w:pPr>
        <w:pStyle w:val="NoSpacing"/>
        <w:rPr>
          <w:sz w:val="24"/>
          <w:szCs w:val="24"/>
        </w:rPr>
      </w:pPr>
    </w:p>
    <w:p w:rsidR="00C9706E" w:rsidRPr="00411C77" w:rsidRDefault="00C9706E" w:rsidP="00C9706E">
      <w:pPr>
        <w:pStyle w:val="NoSpacing"/>
        <w:rPr>
          <w:i/>
          <w:sz w:val="24"/>
          <w:szCs w:val="24"/>
        </w:rPr>
      </w:pPr>
      <w:r w:rsidRPr="00411C77">
        <w:rPr>
          <w:i/>
          <w:sz w:val="24"/>
          <w:szCs w:val="24"/>
        </w:rPr>
        <w:t>“We encountered collaborative practice wherever there are high-performing schools… Collaborative practices embed routines of instructional and leadership excellence in the teaching community, making classroom practice public, and develop teachers into coaches of their peers. These practices are, in turn, supported by an infrastructure of professional career pathways that not only enable teachers to chart their individual development course but also help to share their pedagogic skills throughout the system. Collaborative practices shift the drive for improvement away from the centre to the front lines of schools, helping to make it self-sustaining.”</w:t>
      </w:r>
    </w:p>
    <w:p w:rsidR="00C9706E" w:rsidRPr="00411C77" w:rsidRDefault="00C9706E" w:rsidP="00C9706E">
      <w:pPr>
        <w:pStyle w:val="NoSpacing"/>
        <w:rPr>
          <w:sz w:val="24"/>
          <w:szCs w:val="24"/>
        </w:rPr>
      </w:pPr>
    </w:p>
    <w:p w:rsidR="00C9706E" w:rsidRPr="00411C77" w:rsidRDefault="00C9706E" w:rsidP="00C9706E">
      <w:pPr>
        <w:pStyle w:val="NoSpacing"/>
        <w:rPr>
          <w:i/>
          <w:sz w:val="24"/>
          <w:szCs w:val="24"/>
        </w:rPr>
      </w:pPr>
      <w:r w:rsidRPr="00411C77">
        <w:rPr>
          <w:i/>
          <w:sz w:val="24"/>
          <w:szCs w:val="24"/>
        </w:rPr>
        <w:t>McKinsey &amp; Co, How the world’s most improved school systems keep getting better, 2010</w:t>
      </w:r>
    </w:p>
    <w:p w:rsidR="007B2E96" w:rsidRPr="00411C77" w:rsidRDefault="007B2E96" w:rsidP="007F504F">
      <w:pPr>
        <w:pStyle w:val="NoSpacing"/>
        <w:rPr>
          <w:b/>
          <w:sz w:val="28"/>
          <w:szCs w:val="28"/>
        </w:rPr>
      </w:pPr>
      <w:r w:rsidRPr="00411C77">
        <w:rPr>
          <w:b/>
          <w:sz w:val="28"/>
          <w:szCs w:val="28"/>
        </w:rPr>
        <w:br w:type="page"/>
      </w:r>
    </w:p>
    <w:p w:rsidR="00903085" w:rsidRPr="008A6E51" w:rsidRDefault="00C9706E" w:rsidP="00903085">
      <w:pPr>
        <w:pStyle w:val="NoSpacing"/>
        <w:rPr>
          <w:b/>
          <w:color w:val="632423" w:themeColor="accent2" w:themeShade="80"/>
          <w:sz w:val="32"/>
          <w:szCs w:val="32"/>
        </w:rPr>
      </w:pPr>
      <w:r>
        <w:rPr>
          <w:b/>
          <w:color w:val="632423" w:themeColor="accent2" w:themeShade="80"/>
          <w:sz w:val="32"/>
          <w:szCs w:val="32"/>
        </w:rPr>
        <w:lastRenderedPageBreak/>
        <w:t>2</w:t>
      </w:r>
      <w:r w:rsidR="006E2526">
        <w:rPr>
          <w:b/>
          <w:color w:val="632423" w:themeColor="accent2" w:themeShade="80"/>
          <w:sz w:val="32"/>
          <w:szCs w:val="32"/>
        </w:rPr>
        <w:t xml:space="preserve">. </w:t>
      </w:r>
      <w:r w:rsidR="00903085" w:rsidRPr="008A6E51">
        <w:rPr>
          <w:b/>
          <w:color w:val="632423" w:themeColor="accent2" w:themeShade="80"/>
          <w:sz w:val="32"/>
          <w:szCs w:val="32"/>
        </w:rPr>
        <w:t>Collaborative Practice to Drive School Improvement</w:t>
      </w:r>
    </w:p>
    <w:p w:rsidR="00903085" w:rsidRDefault="00903085" w:rsidP="00903085">
      <w:pPr>
        <w:pStyle w:val="NoSpacing"/>
        <w:rPr>
          <w:color w:val="632423" w:themeColor="accent2" w:themeShade="80"/>
          <w:sz w:val="24"/>
          <w:szCs w:val="24"/>
        </w:rPr>
      </w:pPr>
    </w:p>
    <w:p w:rsidR="006E2526" w:rsidRDefault="003C6FB5" w:rsidP="00903085">
      <w:pPr>
        <w:pStyle w:val="NoSpacing"/>
        <w:rPr>
          <w:b/>
          <w:color w:val="632423" w:themeColor="accent2" w:themeShade="80"/>
          <w:sz w:val="28"/>
          <w:szCs w:val="28"/>
        </w:rPr>
      </w:pPr>
      <w:r>
        <w:rPr>
          <w:b/>
          <w:color w:val="632423" w:themeColor="accent2" w:themeShade="80"/>
          <w:sz w:val="28"/>
          <w:szCs w:val="28"/>
        </w:rPr>
        <w:t>2.1 Context</w:t>
      </w:r>
    </w:p>
    <w:p w:rsidR="003C6FB5" w:rsidRDefault="003C6FB5" w:rsidP="00903085">
      <w:pPr>
        <w:pStyle w:val="NoSpacing"/>
        <w:rPr>
          <w:b/>
          <w:color w:val="632423" w:themeColor="accent2" w:themeShade="80"/>
          <w:sz w:val="28"/>
          <w:szCs w:val="28"/>
        </w:rPr>
      </w:pPr>
    </w:p>
    <w:p w:rsidR="00E74A9F" w:rsidRDefault="003C6FB5" w:rsidP="00903085">
      <w:pPr>
        <w:pStyle w:val="NoSpacing"/>
        <w:rPr>
          <w:sz w:val="24"/>
          <w:szCs w:val="24"/>
        </w:rPr>
      </w:pPr>
      <w:r>
        <w:rPr>
          <w:sz w:val="24"/>
          <w:szCs w:val="24"/>
        </w:rPr>
        <w:t>At the outset it is important to state that c</w:t>
      </w:r>
      <w:r w:rsidR="00E74A9F" w:rsidRPr="003C6FB5">
        <w:rPr>
          <w:sz w:val="24"/>
          <w:szCs w:val="24"/>
        </w:rPr>
        <w:t xml:space="preserve">ollaborative practice </w:t>
      </w:r>
      <w:r>
        <w:rPr>
          <w:sz w:val="24"/>
          <w:szCs w:val="24"/>
        </w:rPr>
        <w:t xml:space="preserve">will </w:t>
      </w:r>
      <w:r w:rsidR="00E74A9F" w:rsidRPr="003C6FB5">
        <w:rPr>
          <w:sz w:val="24"/>
          <w:szCs w:val="24"/>
        </w:rPr>
        <w:t xml:space="preserve">only </w:t>
      </w:r>
      <w:r>
        <w:rPr>
          <w:sz w:val="24"/>
          <w:szCs w:val="24"/>
        </w:rPr>
        <w:t xml:space="preserve">be </w:t>
      </w:r>
      <w:r w:rsidR="00E74A9F" w:rsidRPr="003C6FB5">
        <w:rPr>
          <w:sz w:val="24"/>
          <w:szCs w:val="24"/>
        </w:rPr>
        <w:t>effective in</w:t>
      </w:r>
      <w:r>
        <w:rPr>
          <w:sz w:val="24"/>
          <w:szCs w:val="24"/>
        </w:rPr>
        <w:t xml:space="preserve"> the</w:t>
      </w:r>
      <w:r w:rsidR="00E74A9F" w:rsidRPr="003C6FB5">
        <w:rPr>
          <w:sz w:val="24"/>
          <w:szCs w:val="24"/>
        </w:rPr>
        <w:t xml:space="preserve"> context of </w:t>
      </w:r>
      <w:r>
        <w:rPr>
          <w:sz w:val="24"/>
          <w:szCs w:val="24"/>
        </w:rPr>
        <w:t xml:space="preserve">a </w:t>
      </w:r>
      <w:r w:rsidR="001930C6" w:rsidRPr="003C6FB5">
        <w:rPr>
          <w:sz w:val="24"/>
          <w:szCs w:val="24"/>
        </w:rPr>
        <w:t>comprehensive str</w:t>
      </w:r>
      <w:r w:rsidR="00E74A9F" w:rsidRPr="003C6FB5">
        <w:rPr>
          <w:sz w:val="24"/>
          <w:szCs w:val="24"/>
        </w:rPr>
        <w:t>ategy and framework for IM, including</w:t>
      </w:r>
      <w:r>
        <w:rPr>
          <w:sz w:val="24"/>
          <w:szCs w:val="24"/>
        </w:rPr>
        <w:t xml:space="preserve"> appropriate structures within the</w:t>
      </w:r>
      <w:r w:rsidR="00E74A9F" w:rsidRPr="003C6FB5">
        <w:rPr>
          <w:sz w:val="24"/>
          <w:szCs w:val="24"/>
        </w:rPr>
        <w:t xml:space="preserve"> E</w:t>
      </w:r>
      <w:r>
        <w:rPr>
          <w:sz w:val="24"/>
          <w:szCs w:val="24"/>
        </w:rPr>
        <w:t xml:space="preserve">ducation </w:t>
      </w:r>
      <w:r w:rsidR="00E74A9F" w:rsidRPr="003C6FB5">
        <w:rPr>
          <w:sz w:val="24"/>
          <w:szCs w:val="24"/>
        </w:rPr>
        <w:t>A</w:t>
      </w:r>
      <w:r>
        <w:rPr>
          <w:sz w:val="24"/>
          <w:szCs w:val="24"/>
        </w:rPr>
        <w:t>uthority to support the sector’s unique needs.</w:t>
      </w:r>
    </w:p>
    <w:p w:rsidR="003C6FB5" w:rsidRDefault="003C6FB5" w:rsidP="00903085">
      <w:pPr>
        <w:pStyle w:val="NoSpacing"/>
        <w:rPr>
          <w:sz w:val="24"/>
          <w:szCs w:val="24"/>
        </w:rPr>
      </w:pPr>
    </w:p>
    <w:p w:rsidR="003C6FB5" w:rsidRPr="003C6FB5" w:rsidRDefault="003C6FB5" w:rsidP="003C6FB5">
      <w:pPr>
        <w:pStyle w:val="NoSpacing"/>
        <w:rPr>
          <w:sz w:val="24"/>
          <w:szCs w:val="24"/>
        </w:rPr>
      </w:pPr>
      <w:r>
        <w:rPr>
          <w:sz w:val="24"/>
          <w:szCs w:val="24"/>
        </w:rPr>
        <w:t xml:space="preserve">The </w:t>
      </w:r>
      <w:r w:rsidRPr="003C6FB5">
        <w:rPr>
          <w:sz w:val="24"/>
          <w:szCs w:val="24"/>
        </w:rPr>
        <w:t>E</w:t>
      </w:r>
      <w:r>
        <w:rPr>
          <w:sz w:val="24"/>
          <w:szCs w:val="24"/>
        </w:rPr>
        <w:t xml:space="preserve">ducation and </w:t>
      </w:r>
      <w:r w:rsidRPr="003C6FB5">
        <w:rPr>
          <w:sz w:val="24"/>
          <w:szCs w:val="24"/>
        </w:rPr>
        <w:t>T</w:t>
      </w:r>
      <w:r>
        <w:rPr>
          <w:sz w:val="24"/>
          <w:szCs w:val="24"/>
        </w:rPr>
        <w:t xml:space="preserve">raining </w:t>
      </w:r>
      <w:r w:rsidRPr="003C6FB5">
        <w:rPr>
          <w:sz w:val="24"/>
          <w:szCs w:val="24"/>
        </w:rPr>
        <w:t>I</w:t>
      </w:r>
      <w:r>
        <w:rPr>
          <w:sz w:val="24"/>
          <w:szCs w:val="24"/>
        </w:rPr>
        <w:t>nspectorate,</w:t>
      </w:r>
      <w:r w:rsidRPr="003C6FB5">
        <w:rPr>
          <w:sz w:val="24"/>
          <w:szCs w:val="24"/>
        </w:rPr>
        <w:t xml:space="preserve"> in their publication ‘A Guide to Collaborative Practice</w:t>
      </w:r>
      <w:r w:rsidR="007B1844">
        <w:rPr>
          <w:sz w:val="24"/>
          <w:szCs w:val="24"/>
        </w:rPr>
        <w:t>’ (2012) stated clearly t</w:t>
      </w:r>
      <w:r w:rsidRPr="003C6FB5">
        <w:rPr>
          <w:sz w:val="24"/>
          <w:szCs w:val="24"/>
        </w:rPr>
        <w:t>he need for a framework and set of guiding principles if collaborative working is to be effective.</w:t>
      </w:r>
    </w:p>
    <w:p w:rsidR="003C6FB5" w:rsidRPr="003C6FB5" w:rsidRDefault="003C6FB5" w:rsidP="003C6FB5">
      <w:pPr>
        <w:pStyle w:val="NoSpacing"/>
        <w:rPr>
          <w:sz w:val="24"/>
          <w:szCs w:val="24"/>
        </w:rPr>
      </w:pPr>
    </w:p>
    <w:p w:rsidR="003C6FB5" w:rsidRPr="003C6FB5" w:rsidRDefault="003C6FB5" w:rsidP="003C6FB5">
      <w:pPr>
        <w:pStyle w:val="NoSpacing"/>
        <w:rPr>
          <w:sz w:val="24"/>
          <w:szCs w:val="24"/>
        </w:rPr>
      </w:pPr>
      <w:r w:rsidRPr="003C6FB5">
        <w:rPr>
          <w:sz w:val="24"/>
          <w:szCs w:val="24"/>
        </w:rPr>
        <w:t>Within any pilot, they identified 4 key strands to describe effective collaborative practice</w:t>
      </w:r>
    </w:p>
    <w:p w:rsidR="003C6FB5" w:rsidRPr="003C6FB5" w:rsidRDefault="003C6FB5" w:rsidP="003C6FB5">
      <w:pPr>
        <w:pStyle w:val="NoSpacing"/>
        <w:rPr>
          <w:sz w:val="24"/>
          <w:szCs w:val="24"/>
        </w:rPr>
      </w:pPr>
    </w:p>
    <w:p w:rsidR="003C6FB5" w:rsidRPr="007B1844" w:rsidRDefault="003C6FB5" w:rsidP="00674726">
      <w:pPr>
        <w:pStyle w:val="NoSpacing"/>
        <w:numPr>
          <w:ilvl w:val="0"/>
          <w:numId w:val="28"/>
        </w:numPr>
        <w:rPr>
          <w:b/>
          <w:color w:val="632423" w:themeColor="accent2" w:themeShade="80"/>
          <w:sz w:val="24"/>
          <w:szCs w:val="24"/>
        </w:rPr>
      </w:pPr>
      <w:r w:rsidRPr="007B1844">
        <w:rPr>
          <w:b/>
          <w:color w:val="632423" w:themeColor="accent2" w:themeShade="80"/>
          <w:sz w:val="24"/>
          <w:szCs w:val="24"/>
        </w:rPr>
        <w:t>Identifying a clear rationale and strategic approach to collaborative working.</w:t>
      </w:r>
    </w:p>
    <w:p w:rsidR="003C6FB5" w:rsidRPr="003C6FB5" w:rsidRDefault="003C6FB5" w:rsidP="007B1844">
      <w:pPr>
        <w:pStyle w:val="NoSpacing"/>
        <w:ind w:left="720"/>
        <w:rPr>
          <w:bCs/>
          <w:i/>
          <w:iCs/>
          <w:sz w:val="24"/>
          <w:szCs w:val="24"/>
        </w:rPr>
      </w:pPr>
      <w:r w:rsidRPr="003C6FB5">
        <w:rPr>
          <w:bCs/>
          <w:i/>
          <w:iCs/>
          <w:sz w:val="24"/>
          <w:szCs w:val="24"/>
        </w:rPr>
        <w:t>The evidence indicates that collaborative working will have the most effective outcomes for learners when the participating schools have a clear concept of working together in partnership and an agreed rationale about the benefits and outcomes sought.</w:t>
      </w:r>
    </w:p>
    <w:p w:rsidR="003C6FB5" w:rsidRPr="003C6FB5" w:rsidRDefault="003C6FB5" w:rsidP="003C6FB5">
      <w:pPr>
        <w:pStyle w:val="NoSpacing"/>
        <w:rPr>
          <w:bCs/>
          <w:i/>
          <w:iCs/>
          <w:sz w:val="24"/>
          <w:szCs w:val="24"/>
        </w:rPr>
      </w:pPr>
    </w:p>
    <w:p w:rsidR="003C6FB5" w:rsidRPr="007B1844" w:rsidRDefault="003C6FB5" w:rsidP="00674726">
      <w:pPr>
        <w:pStyle w:val="NoSpacing"/>
        <w:numPr>
          <w:ilvl w:val="0"/>
          <w:numId w:val="28"/>
        </w:numPr>
        <w:rPr>
          <w:b/>
          <w:color w:val="632423" w:themeColor="accent2" w:themeShade="80"/>
          <w:sz w:val="24"/>
          <w:szCs w:val="24"/>
        </w:rPr>
      </w:pPr>
      <w:r w:rsidRPr="007B1844">
        <w:rPr>
          <w:b/>
          <w:color w:val="632423" w:themeColor="accent2" w:themeShade="80"/>
          <w:sz w:val="24"/>
          <w:szCs w:val="24"/>
        </w:rPr>
        <w:t>Deploying resources and agreeing shared responsibilities to enable the</w:t>
      </w:r>
      <w:r w:rsidR="007B1844" w:rsidRPr="007B1844">
        <w:rPr>
          <w:b/>
          <w:color w:val="632423" w:themeColor="accent2" w:themeShade="80"/>
          <w:sz w:val="24"/>
          <w:szCs w:val="24"/>
        </w:rPr>
        <w:t xml:space="preserve"> </w:t>
      </w:r>
      <w:r w:rsidRPr="007B1844">
        <w:rPr>
          <w:b/>
          <w:color w:val="632423" w:themeColor="accent2" w:themeShade="80"/>
          <w:sz w:val="24"/>
          <w:szCs w:val="24"/>
        </w:rPr>
        <w:t>collaborative work to progress smoothly and to address any difficulties</w:t>
      </w:r>
      <w:r w:rsidR="007B1844" w:rsidRPr="007B1844">
        <w:rPr>
          <w:b/>
          <w:color w:val="632423" w:themeColor="accent2" w:themeShade="80"/>
          <w:sz w:val="24"/>
          <w:szCs w:val="24"/>
        </w:rPr>
        <w:t xml:space="preserve"> </w:t>
      </w:r>
      <w:r w:rsidRPr="007B1844">
        <w:rPr>
          <w:b/>
          <w:color w:val="632423" w:themeColor="accent2" w:themeShade="80"/>
          <w:sz w:val="24"/>
          <w:szCs w:val="24"/>
        </w:rPr>
        <w:t>which may arise.</w:t>
      </w:r>
    </w:p>
    <w:p w:rsidR="003C6FB5" w:rsidRPr="003C6FB5" w:rsidRDefault="003C6FB5" w:rsidP="007B1844">
      <w:pPr>
        <w:pStyle w:val="NoSpacing"/>
        <w:ind w:left="720"/>
        <w:rPr>
          <w:bCs/>
          <w:i/>
          <w:iCs/>
          <w:sz w:val="24"/>
          <w:szCs w:val="24"/>
        </w:rPr>
      </w:pPr>
      <w:r w:rsidRPr="003C6FB5">
        <w:rPr>
          <w:bCs/>
          <w:i/>
          <w:iCs/>
          <w:sz w:val="24"/>
          <w:szCs w:val="24"/>
        </w:rPr>
        <w:t>Deploying resources and achieving shared responsibility are the most</w:t>
      </w:r>
      <w:r w:rsidR="007B1844">
        <w:rPr>
          <w:bCs/>
          <w:i/>
          <w:iCs/>
          <w:sz w:val="24"/>
          <w:szCs w:val="24"/>
        </w:rPr>
        <w:t xml:space="preserve"> </w:t>
      </w:r>
      <w:r w:rsidRPr="003C6FB5">
        <w:rPr>
          <w:bCs/>
          <w:i/>
          <w:iCs/>
          <w:sz w:val="24"/>
          <w:szCs w:val="24"/>
        </w:rPr>
        <w:t>important challenges in managing collaborative working projects effectively.</w:t>
      </w:r>
    </w:p>
    <w:p w:rsidR="003C6FB5" w:rsidRPr="003C6FB5" w:rsidRDefault="003C6FB5" w:rsidP="003C6FB5">
      <w:pPr>
        <w:pStyle w:val="NoSpacing"/>
        <w:rPr>
          <w:sz w:val="24"/>
          <w:szCs w:val="24"/>
        </w:rPr>
      </w:pPr>
    </w:p>
    <w:p w:rsidR="003C6FB5" w:rsidRPr="007B1844" w:rsidRDefault="003C6FB5" w:rsidP="00674726">
      <w:pPr>
        <w:pStyle w:val="NoSpacing"/>
        <w:numPr>
          <w:ilvl w:val="0"/>
          <w:numId w:val="28"/>
        </w:numPr>
        <w:rPr>
          <w:b/>
          <w:color w:val="632423" w:themeColor="accent2" w:themeShade="80"/>
          <w:sz w:val="24"/>
          <w:szCs w:val="24"/>
        </w:rPr>
      </w:pPr>
      <w:r w:rsidRPr="007B1844">
        <w:rPr>
          <w:b/>
          <w:color w:val="632423" w:themeColor="accent2" w:themeShade="80"/>
          <w:sz w:val="24"/>
          <w:szCs w:val="24"/>
        </w:rPr>
        <w:t>Building a collaborative ethos and school commitment to inclusive planning.</w:t>
      </w:r>
    </w:p>
    <w:p w:rsidR="003C6FB5" w:rsidRPr="003C6FB5" w:rsidRDefault="003C6FB5" w:rsidP="007B1844">
      <w:pPr>
        <w:pStyle w:val="NoSpacing"/>
        <w:ind w:left="720"/>
        <w:rPr>
          <w:bCs/>
          <w:i/>
          <w:iCs/>
          <w:sz w:val="24"/>
          <w:szCs w:val="24"/>
        </w:rPr>
      </w:pPr>
      <w:r w:rsidRPr="003C6FB5">
        <w:rPr>
          <w:bCs/>
          <w:i/>
          <w:iCs/>
          <w:sz w:val="24"/>
          <w:szCs w:val="24"/>
        </w:rPr>
        <w:t>Building a set of indicators for collaborative working is an attempt to develop the concept of shared learning beyond the idea of schools working together for a limited time or a single event</w:t>
      </w:r>
      <w:r w:rsidR="007B1844">
        <w:rPr>
          <w:bCs/>
          <w:i/>
          <w:iCs/>
          <w:sz w:val="24"/>
          <w:szCs w:val="24"/>
        </w:rPr>
        <w:t>,</w:t>
      </w:r>
      <w:r w:rsidRPr="003C6FB5">
        <w:rPr>
          <w:bCs/>
          <w:i/>
          <w:iCs/>
          <w:sz w:val="24"/>
          <w:szCs w:val="24"/>
        </w:rPr>
        <w:t xml:space="preserve"> to a position where pupils across schools share educational experiences as an effective way to meet their learning needs and promote their wellbeing.</w:t>
      </w:r>
    </w:p>
    <w:p w:rsidR="003C6FB5" w:rsidRPr="003C6FB5" w:rsidRDefault="003C6FB5" w:rsidP="007B1844">
      <w:pPr>
        <w:pStyle w:val="NoSpacing"/>
        <w:rPr>
          <w:sz w:val="24"/>
          <w:szCs w:val="24"/>
        </w:rPr>
      </w:pPr>
    </w:p>
    <w:p w:rsidR="003C6FB5" w:rsidRPr="007B1844" w:rsidRDefault="003C6FB5" w:rsidP="00674726">
      <w:pPr>
        <w:pStyle w:val="NoSpacing"/>
        <w:numPr>
          <w:ilvl w:val="0"/>
          <w:numId w:val="28"/>
        </w:numPr>
        <w:rPr>
          <w:b/>
          <w:bCs/>
          <w:color w:val="632423" w:themeColor="accent2" w:themeShade="80"/>
          <w:sz w:val="24"/>
          <w:szCs w:val="24"/>
        </w:rPr>
      </w:pPr>
      <w:r w:rsidRPr="007B1844">
        <w:rPr>
          <w:b/>
          <w:bCs/>
          <w:color w:val="632423" w:themeColor="accent2" w:themeShade="80"/>
          <w:sz w:val="24"/>
          <w:szCs w:val="24"/>
        </w:rPr>
        <w:t>Monitoring and evaluating the impact and establishing the sustainability of further collaborative action and outcomes</w:t>
      </w:r>
    </w:p>
    <w:p w:rsidR="003C6FB5" w:rsidRPr="003C6FB5" w:rsidRDefault="003C6FB5" w:rsidP="007B1844">
      <w:pPr>
        <w:pStyle w:val="NoSpacing"/>
        <w:ind w:left="720"/>
        <w:rPr>
          <w:bCs/>
          <w:i/>
          <w:iCs/>
          <w:sz w:val="24"/>
          <w:szCs w:val="24"/>
        </w:rPr>
      </w:pPr>
      <w:r w:rsidRPr="003C6FB5">
        <w:rPr>
          <w:bCs/>
          <w:i/>
          <w:iCs/>
          <w:sz w:val="24"/>
          <w:szCs w:val="24"/>
        </w:rPr>
        <w:t>While acknowledging the critical role of a school’s commitment to shared learning, assessment of learning and evaluation of the outcomes need to be at the heart of decisions about effective collaborative working. Clarifying the aims and outcomes must ensure that working collaboratively will enhance and enrich what is already happening in schools and enable a profile of effective inclusive learning to develop.</w:t>
      </w:r>
    </w:p>
    <w:p w:rsidR="003C6FB5" w:rsidRPr="003C6FB5" w:rsidRDefault="003C6FB5" w:rsidP="00903085">
      <w:pPr>
        <w:pStyle w:val="NoSpacing"/>
        <w:rPr>
          <w:sz w:val="24"/>
          <w:szCs w:val="24"/>
        </w:rPr>
      </w:pPr>
    </w:p>
    <w:p w:rsidR="00276573" w:rsidRDefault="00276573" w:rsidP="00E74A9F">
      <w:pPr>
        <w:pStyle w:val="NoSpacing"/>
        <w:rPr>
          <w:sz w:val="24"/>
          <w:szCs w:val="24"/>
        </w:rPr>
      </w:pPr>
      <w:r>
        <w:rPr>
          <w:sz w:val="24"/>
          <w:szCs w:val="24"/>
        </w:rPr>
        <w:t xml:space="preserve">Monitoring and evaluating the impact of collaborative practice within the IM sector will be hindered substantially through the lack of fit for purpose standardised testing. </w:t>
      </w:r>
      <w:r w:rsidR="00BF0E6C">
        <w:rPr>
          <w:sz w:val="24"/>
          <w:szCs w:val="24"/>
        </w:rPr>
        <w:t>(See section 5.1)</w:t>
      </w:r>
    </w:p>
    <w:p w:rsidR="00276573" w:rsidRDefault="00276573" w:rsidP="00E74A9F">
      <w:pPr>
        <w:pStyle w:val="NoSpacing"/>
        <w:rPr>
          <w:sz w:val="24"/>
          <w:szCs w:val="24"/>
        </w:rPr>
      </w:pPr>
    </w:p>
    <w:p w:rsidR="00E74A9F" w:rsidRPr="009F65C1" w:rsidRDefault="00E74A9F" w:rsidP="00E74A9F">
      <w:pPr>
        <w:pStyle w:val="NoSpacing"/>
        <w:rPr>
          <w:sz w:val="24"/>
          <w:szCs w:val="24"/>
        </w:rPr>
      </w:pPr>
      <w:r w:rsidRPr="009F65C1">
        <w:rPr>
          <w:sz w:val="24"/>
          <w:szCs w:val="24"/>
        </w:rPr>
        <w:lastRenderedPageBreak/>
        <w:t>There is significant effective practi</w:t>
      </w:r>
      <w:r>
        <w:rPr>
          <w:sz w:val="24"/>
          <w:szCs w:val="24"/>
        </w:rPr>
        <w:t>ce and expertise in IM schools as evidenced by ETI reports,</w:t>
      </w:r>
      <w:r w:rsidRPr="009F65C1">
        <w:rPr>
          <w:sz w:val="24"/>
          <w:szCs w:val="24"/>
        </w:rPr>
        <w:t xml:space="preserve"> </w:t>
      </w:r>
      <w:r>
        <w:rPr>
          <w:sz w:val="24"/>
          <w:szCs w:val="24"/>
        </w:rPr>
        <w:t>h</w:t>
      </w:r>
      <w:r w:rsidRPr="009F65C1">
        <w:rPr>
          <w:sz w:val="24"/>
          <w:szCs w:val="24"/>
        </w:rPr>
        <w:t>owever</w:t>
      </w:r>
      <w:r>
        <w:rPr>
          <w:sz w:val="24"/>
          <w:szCs w:val="24"/>
        </w:rPr>
        <w:t>,</w:t>
      </w:r>
      <w:r w:rsidRPr="009F65C1">
        <w:rPr>
          <w:sz w:val="24"/>
          <w:szCs w:val="24"/>
        </w:rPr>
        <w:t xml:space="preserve"> schools and their practice are isolated both geographically and by the lack of opportunities for effective practitioners to share practice.  Releasing effective practitioners from school duties to share and develop practice in other schools would be detrimental to the education of their pupils unless quality substitute cover is available.  Given the rapid growth of IM schools there is at present a dearth of such substitute teachers.  In addition</w:t>
      </w:r>
      <w:r>
        <w:rPr>
          <w:sz w:val="24"/>
          <w:szCs w:val="24"/>
        </w:rPr>
        <w:t xml:space="preserve">, the </w:t>
      </w:r>
      <w:r w:rsidRPr="009F65C1">
        <w:rPr>
          <w:sz w:val="24"/>
          <w:szCs w:val="24"/>
        </w:rPr>
        <w:t>newly qualified teachers available need good opportunities for professional development.</w:t>
      </w:r>
    </w:p>
    <w:p w:rsidR="00E74A9F" w:rsidRDefault="00E74A9F" w:rsidP="00903085">
      <w:pPr>
        <w:pStyle w:val="NoSpacing"/>
        <w:rPr>
          <w:sz w:val="24"/>
          <w:szCs w:val="24"/>
        </w:rPr>
      </w:pPr>
    </w:p>
    <w:p w:rsidR="006E2526" w:rsidRDefault="006E2526" w:rsidP="00903085">
      <w:pPr>
        <w:pStyle w:val="NoSpacing"/>
        <w:rPr>
          <w:sz w:val="24"/>
          <w:szCs w:val="24"/>
        </w:rPr>
      </w:pPr>
    </w:p>
    <w:p w:rsidR="00E74A9F" w:rsidRPr="006E2526" w:rsidRDefault="006E2526" w:rsidP="00903085">
      <w:pPr>
        <w:pStyle w:val="NoSpacing"/>
        <w:rPr>
          <w:b/>
          <w:color w:val="632423" w:themeColor="accent2" w:themeShade="80"/>
          <w:sz w:val="28"/>
          <w:szCs w:val="28"/>
        </w:rPr>
      </w:pPr>
      <w:r>
        <w:rPr>
          <w:b/>
          <w:color w:val="632423" w:themeColor="accent2" w:themeShade="80"/>
          <w:sz w:val="28"/>
          <w:szCs w:val="28"/>
        </w:rPr>
        <w:t>2.2 Irish Medium Learning Community</w:t>
      </w:r>
    </w:p>
    <w:p w:rsidR="00E74A9F" w:rsidRDefault="00E74A9F" w:rsidP="00903085">
      <w:pPr>
        <w:pStyle w:val="NoSpacing"/>
        <w:rPr>
          <w:color w:val="632423" w:themeColor="accent2" w:themeShade="80"/>
          <w:sz w:val="24"/>
          <w:szCs w:val="24"/>
        </w:rPr>
      </w:pPr>
    </w:p>
    <w:p w:rsidR="00D2096F" w:rsidRPr="00D2096F" w:rsidRDefault="00D2096F" w:rsidP="00D2096F">
      <w:pPr>
        <w:pStyle w:val="NoSpacing"/>
        <w:rPr>
          <w:sz w:val="24"/>
          <w:szCs w:val="24"/>
        </w:rPr>
      </w:pPr>
      <w:r w:rsidRPr="00D2096F">
        <w:rPr>
          <w:sz w:val="24"/>
          <w:szCs w:val="24"/>
        </w:rPr>
        <w:t>The Area Learning Community (ALC) approach has been an effective basis for collaborative practice between school</w:t>
      </w:r>
      <w:r>
        <w:rPr>
          <w:sz w:val="24"/>
          <w:szCs w:val="24"/>
        </w:rPr>
        <w:t xml:space="preserve">s </w:t>
      </w:r>
      <w:r w:rsidRPr="00D2096F">
        <w:rPr>
          <w:sz w:val="24"/>
          <w:szCs w:val="24"/>
        </w:rPr>
        <w:t>to share and develop good practice in a range of areas, including senior and middle leadership development, coaching, staff development, literacy, numeracy, STEM and CEIAG, common In-service days and in bringing teachers of subject areas together.  ALCs are now beginning to look at cross-phase collaboration, developing practice and resources.  There is no similar provision for Irish-medium.</w:t>
      </w:r>
    </w:p>
    <w:p w:rsidR="00D2096F" w:rsidRDefault="00D2096F" w:rsidP="00903085">
      <w:pPr>
        <w:pStyle w:val="NoSpacing"/>
        <w:rPr>
          <w:color w:val="632423" w:themeColor="accent2" w:themeShade="80"/>
          <w:sz w:val="24"/>
          <w:szCs w:val="24"/>
        </w:rPr>
      </w:pPr>
    </w:p>
    <w:p w:rsidR="00D2096F" w:rsidRDefault="00D2096F" w:rsidP="00D2096F">
      <w:pPr>
        <w:pStyle w:val="NoSpacing"/>
        <w:rPr>
          <w:b/>
          <w:i/>
          <w:color w:val="C00000"/>
          <w:sz w:val="24"/>
          <w:szCs w:val="24"/>
        </w:rPr>
      </w:pPr>
      <w:r w:rsidRPr="008A6E51">
        <w:rPr>
          <w:b/>
          <w:i/>
          <w:color w:val="632423" w:themeColor="accent2" w:themeShade="80"/>
          <w:sz w:val="24"/>
          <w:szCs w:val="24"/>
        </w:rPr>
        <w:t>Recommendation</w:t>
      </w:r>
      <w:r w:rsidRPr="009F65C1">
        <w:rPr>
          <w:b/>
          <w:i/>
          <w:color w:val="C00000"/>
          <w:sz w:val="24"/>
          <w:szCs w:val="24"/>
        </w:rPr>
        <w:t xml:space="preserve"> </w:t>
      </w:r>
    </w:p>
    <w:p w:rsidR="00D2096F" w:rsidRDefault="00D2096F" w:rsidP="00D2096F">
      <w:pPr>
        <w:pStyle w:val="NoSpacing"/>
        <w:rPr>
          <w:sz w:val="24"/>
          <w:szCs w:val="24"/>
        </w:rPr>
      </w:pPr>
    </w:p>
    <w:p w:rsidR="00D2096F" w:rsidRPr="009F65C1" w:rsidRDefault="00D2096F" w:rsidP="00D2096F">
      <w:pPr>
        <w:pStyle w:val="NoSpacing"/>
        <w:rPr>
          <w:sz w:val="24"/>
          <w:szCs w:val="24"/>
        </w:rPr>
      </w:pPr>
      <w:r w:rsidRPr="009F65C1">
        <w:rPr>
          <w:sz w:val="24"/>
          <w:szCs w:val="24"/>
        </w:rPr>
        <w:t>That a cross-phase</w:t>
      </w:r>
      <w:r w:rsidR="00C0185E">
        <w:rPr>
          <w:sz w:val="24"/>
          <w:szCs w:val="24"/>
        </w:rPr>
        <w:t xml:space="preserve"> Irish Medium</w:t>
      </w:r>
      <w:r w:rsidRPr="009F65C1">
        <w:rPr>
          <w:sz w:val="24"/>
          <w:szCs w:val="24"/>
        </w:rPr>
        <w:t xml:space="preserve"> Learning Community be established, funded and supported similar to the current Area Learning Communities.</w:t>
      </w:r>
    </w:p>
    <w:p w:rsidR="00D2096F" w:rsidRDefault="00D2096F" w:rsidP="00D2096F">
      <w:pPr>
        <w:pStyle w:val="NoSpacing"/>
        <w:rPr>
          <w:b/>
          <w:sz w:val="24"/>
          <w:szCs w:val="24"/>
        </w:rPr>
      </w:pPr>
    </w:p>
    <w:p w:rsidR="00D2096F" w:rsidRDefault="00D2096F" w:rsidP="00D2096F">
      <w:pPr>
        <w:pStyle w:val="NoSpacing"/>
        <w:numPr>
          <w:ilvl w:val="0"/>
          <w:numId w:val="1"/>
        </w:numPr>
        <w:rPr>
          <w:color w:val="C00000"/>
          <w:sz w:val="24"/>
          <w:szCs w:val="24"/>
        </w:rPr>
      </w:pPr>
      <w:r w:rsidRPr="00935171">
        <w:rPr>
          <w:sz w:val="24"/>
          <w:szCs w:val="24"/>
        </w:rPr>
        <w:t>Linked to DE through the Standards Team</w:t>
      </w:r>
    </w:p>
    <w:p w:rsidR="00D2096F" w:rsidRPr="00D27FDE" w:rsidRDefault="00D2096F" w:rsidP="00D2096F">
      <w:pPr>
        <w:pStyle w:val="NoSpacing"/>
        <w:numPr>
          <w:ilvl w:val="0"/>
          <w:numId w:val="1"/>
        </w:numPr>
        <w:rPr>
          <w:color w:val="C00000"/>
          <w:sz w:val="24"/>
          <w:szCs w:val="24"/>
        </w:rPr>
      </w:pPr>
      <w:r>
        <w:rPr>
          <w:sz w:val="24"/>
          <w:szCs w:val="24"/>
        </w:rPr>
        <w:t xml:space="preserve">Supported by EA </w:t>
      </w:r>
      <w:r w:rsidRPr="00935171">
        <w:rPr>
          <w:sz w:val="24"/>
          <w:szCs w:val="24"/>
        </w:rPr>
        <w:t xml:space="preserve">through </w:t>
      </w:r>
      <w:r w:rsidR="00E86B52">
        <w:rPr>
          <w:sz w:val="24"/>
          <w:szCs w:val="24"/>
        </w:rPr>
        <w:t>a D</w:t>
      </w:r>
      <w:r>
        <w:rPr>
          <w:sz w:val="24"/>
          <w:szCs w:val="24"/>
        </w:rPr>
        <w:t xml:space="preserve">esignated </w:t>
      </w:r>
      <w:r w:rsidR="00E86B52">
        <w:rPr>
          <w:sz w:val="24"/>
          <w:szCs w:val="24"/>
        </w:rPr>
        <w:t>Sen</w:t>
      </w:r>
      <w:r w:rsidR="00276573">
        <w:rPr>
          <w:sz w:val="24"/>
          <w:szCs w:val="24"/>
        </w:rPr>
        <w:t>ior Officer</w:t>
      </w:r>
      <w:r w:rsidR="004A1C34">
        <w:rPr>
          <w:sz w:val="24"/>
          <w:szCs w:val="24"/>
        </w:rPr>
        <w:t xml:space="preserve"> for IM</w:t>
      </w:r>
      <w:r w:rsidR="00276573">
        <w:rPr>
          <w:sz w:val="24"/>
          <w:szCs w:val="24"/>
        </w:rPr>
        <w:t xml:space="preserve"> at Advisor Officer</w:t>
      </w:r>
      <w:r w:rsidR="00E86B52">
        <w:rPr>
          <w:sz w:val="24"/>
          <w:szCs w:val="24"/>
        </w:rPr>
        <w:t xml:space="preserve"> </w:t>
      </w:r>
      <w:r w:rsidR="00BF0E6C">
        <w:rPr>
          <w:sz w:val="24"/>
          <w:szCs w:val="24"/>
        </w:rPr>
        <w:t>Level</w:t>
      </w:r>
      <w:r w:rsidR="00276573">
        <w:rPr>
          <w:sz w:val="24"/>
          <w:szCs w:val="24"/>
        </w:rPr>
        <w:t xml:space="preserve"> who </w:t>
      </w:r>
      <w:r w:rsidR="004A1C34">
        <w:rPr>
          <w:sz w:val="24"/>
          <w:szCs w:val="24"/>
        </w:rPr>
        <w:t xml:space="preserve">as part of his/her portfolio </w:t>
      </w:r>
      <w:r w:rsidR="00276573">
        <w:rPr>
          <w:sz w:val="24"/>
          <w:szCs w:val="24"/>
        </w:rPr>
        <w:t>will oversee the coordination</w:t>
      </w:r>
      <w:r w:rsidR="004A1C34">
        <w:rPr>
          <w:sz w:val="24"/>
          <w:szCs w:val="24"/>
        </w:rPr>
        <w:t xml:space="preserve"> of the Irish Medium Learning Community. </w:t>
      </w:r>
      <w:r>
        <w:rPr>
          <w:sz w:val="24"/>
          <w:szCs w:val="24"/>
        </w:rPr>
        <w:t>(see Recommendation</w:t>
      </w:r>
      <w:r w:rsidR="004A1C34">
        <w:rPr>
          <w:sz w:val="24"/>
          <w:szCs w:val="24"/>
        </w:rPr>
        <w:t xml:space="preserve"> 3.1</w:t>
      </w:r>
      <w:r>
        <w:rPr>
          <w:sz w:val="24"/>
          <w:szCs w:val="24"/>
        </w:rPr>
        <w:t>)</w:t>
      </w:r>
    </w:p>
    <w:p w:rsidR="00D27FDE" w:rsidRPr="00D27FDE" w:rsidRDefault="00D27FDE" w:rsidP="00D2096F">
      <w:pPr>
        <w:pStyle w:val="NoSpacing"/>
        <w:numPr>
          <w:ilvl w:val="0"/>
          <w:numId w:val="1"/>
        </w:numPr>
        <w:rPr>
          <w:color w:val="C00000"/>
          <w:sz w:val="24"/>
          <w:szCs w:val="24"/>
        </w:rPr>
      </w:pPr>
      <w:r>
        <w:rPr>
          <w:sz w:val="24"/>
          <w:szCs w:val="24"/>
        </w:rPr>
        <w:t>Supporting School Improvement through a Leaders Group, subject specific collaborative pr</w:t>
      </w:r>
      <w:r w:rsidR="00276573">
        <w:rPr>
          <w:sz w:val="24"/>
          <w:szCs w:val="24"/>
        </w:rPr>
        <w:t>actice and an Impact</w:t>
      </w:r>
      <w:r>
        <w:rPr>
          <w:sz w:val="24"/>
          <w:szCs w:val="24"/>
        </w:rPr>
        <w:t xml:space="preserve"> </w:t>
      </w:r>
      <w:r w:rsidR="00276573">
        <w:rPr>
          <w:sz w:val="24"/>
          <w:szCs w:val="24"/>
        </w:rPr>
        <w:t>P</w:t>
      </w:r>
      <w:r>
        <w:rPr>
          <w:sz w:val="24"/>
          <w:szCs w:val="24"/>
        </w:rPr>
        <w:t>roject for Literacy, Numeracy, ICT and SEN.</w:t>
      </w:r>
    </w:p>
    <w:p w:rsidR="00D27FDE" w:rsidRPr="00935171" w:rsidRDefault="00D27FDE" w:rsidP="00D27FDE">
      <w:pPr>
        <w:pStyle w:val="NoSpacing"/>
        <w:ind w:left="720"/>
        <w:rPr>
          <w:color w:val="C00000"/>
          <w:sz w:val="24"/>
          <w:szCs w:val="24"/>
        </w:rPr>
      </w:pPr>
    </w:p>
    <w:p w:rsidR="006E2526" w:rsidRDefault="006E2526" w:rsidP="00903085">
      <w:pPr>
        <w:pStyle w:val="NoSpacing"/>
        <w:rPr>
          <w:color w:val="632423" w:themeColor="accent2" w:themeShade="80"/>
          <w:sz w:val="24"/>
          <w:szCs w:val="24"/>
        </w:rPr>
      </w:pPr>
    </w:p>
    <w:p w:rsidR="00903085" w:rsidRPr="008A6E51" w:rsidRDefault="00D2096F" w:rsidP="007B18F0">
      <w:pPr>
        <w:pStyle w:val="NoSpacing"/>
        <w:rPr>
          <w:b/>
          <w:color w:val="632423" w:themeColor="accent2" w:themeShade="80"/>
          <w:sz w:val="28"/>
          <w:szCs w:val="28"/>
        </w:rPr>
      </w:pPr>
      <w:r>
        <w:rPr>
          <w:b/>
          <w:color w:val="632423" w:themeColor="accent2" w:themeShade="80"/>
          <w:sz w:val="28"/>
          <w:szCs w:val="28"/>
        </w:rPr>
        <w:t>2</w:t>
      </w:r>
      <w:r w:rsidR="007B18F0" w:rsidRPr="008A6E51">
        <w:rPr>
          <w:b/>
          <w:color w:val="632423" w:themeColor="accent2" w:themeShade="80"/>
          <w:sz w:val="28"/>
          <w:szCs w:val="28"/>
        </w:rPr>
        <w:t>.</w:t>
      </w:r>
      <w:r>
        <w:rPr>
          <w:b/>
          <w:color w:val="632423" w:themeColor="accent2" w:themeShade="80"/>
          <w:sz w:val="28"/>
          <w:szCs w:val="28"/>
        </w:rPr>
        <w:t>3</w:t>
      </w:r>
      <w:r w:rsidR="001930C6">
        <w:rPr>
          <w:b/>
          <w:color w:val="632423" w:themeColor="accent2" w:themeShade="80"/>
          <w:sz w:val="28"/>
          <w:szCs w:val="28"/>
        </w:rPr>
        <w:t xml:space="preserve"> </w:t>
      </w:r>
      <w:r w:rsidR="00903085" w:rsidRPr="008A6E51">
        <w:rPr>
          <w:b/>
          <w:color w:val="632423" w:themeColor="accent2" w:themeShade="80"/>
          <w:sz w:val="28"/>
          <w:szCs w:val="28"/>
        </w:rPr>
        <w:t>Building Leadership Capacity through Collaborative Practice</w:t>
      </w:r>
    </w:p>
    <w:p w:rsidR="00903085" w:rsidRPr="008A6E51" w:rsidRDefault="00903085" w:rsidP="00903085">
      <w:pPr>
        <w:pStyle w:val="NoSpacing"/>
        <w:ind w:left="375"/>
        <w:rPr>
          <w:color w:val="632423" w:themeColor="accent2" w:themeShade="80"/>
          <w:sz w:val="24"/>
          <w:szCs w:val="24"/>
        </w:rPr>
      </w:pPr>
    </w:p>
    <w:p w:rsidR="00903085" w:rsidRPr="009F65C1" w:rsidRDefault="00F40A71" w:rsidP="00903085">
      <w:pPr>
        <w:pStyle w:val="NoSpacing"/>
        <w:rPr>
          <w:sz w:val="24"/>
          <w:szCs w:val="24"/>
        </w:rPr>
      </w:pPr>
      <w:r>
        <w:rPr>
          <w:sz w:val="24"/>
          <w:szCs w:val="24"/>
        </w:rPr>
        <w:t xml:space="preserve">Within the IM sector </w:t>
      </w:r>
      <w:r w:rsidR="00903085" w:rsidRPr="009F65C1">
        <w:rPr>
          <w:sz w:val="24"/>
          <w:szCs w:val="24"/>
        </w:rPr>
        <w:t xml:space="preserve">leadership capacity </w:t>
      </w:r>
      <w:r>
        <w:rPr>
          <w:sz w:val="24"/>
          <w:szCs w:val="24"/>
        </w:rPr>
        <w:t xml:space="preserve">has been developed </w:t>
      </w:r>
      <w:r w:rsidR="00903085" w:rsidRPr="009F65C1">
        <w:rPr>
          <w:sz w:val="24"/>
          <w:szCs w:val="24"/>
        </w:rPr>
        <w:t>at all levels rapidly in recent years as evidenced in various ETI reports.  However given the continuing growth of the sector, the number of small and recently-established schools and the young age and experience profile of school leaders</w:t>
      </w:r>
      <w:r w:rsidR="00903085">
        <w:rPr>
          <w:sz w:val="24"/>
          <w:szCs w:val="24"/>
        </w:rPr>
        <w:t>,</w:t>
      </w:r>
      <w:r w:rsidR="00903085" w:rsidRPr="009F65C1">
        <w:rPr>
          <w:sz w:val="24"/>
          <w:szCs w:val="24"/>
        </w:rPr>
        <w:t xml:space="preserve"> it is important to continue to develop this capacity in </w:t>
      </w:r>
      <w:r w:rsidR="004A1C34">
        <w:rPr>
          <w:sz w:val="24"/>
          <w:szCs w:val="24"/>
        </w:rPr>
        <w:t xml:space="preserve">a more systemic approach in </w:t>
      </w:r>
      <w:r w:rsidR="00903085" w:rsidRPr="009F65C1">
        <w:rPr>
          <w:sz w:val="24"/>
          <w:szCs w:val="24"/>
        </w:rPr>
        <w:t xml:space="preserve">order to sustain school improvement.  Collaborative practice is an effective method for doing this.  </w:t>
      </w:r>
    </w:p>
    <w:p w:rsidR="00903085" w:rsidRDefault="00903085" w:rsidP="00903085">
      <w:pPr>
        <w:pStyle w:val="NoSpacing"/>
        <w:rPr>
          <w:sz w:val="24"/>
          <w:szCs w:val="24"/>
        </w:rPr>
      </w:pPr>
    </w:p>
    <w:p w:rsidR="00903085" w:rsidRDefault="00903085" w:rsidP="00903085">
      <w:pPr>
        <w:pStyle w:val="NoSpacing"/>
        <w:rPr>
          <w:b/>
          <w:i/>
          <w:color w:val="C00000"/>
          <w:sz w:val="24"/>
          <w:szCs w:val="24"/>
        </w:rPr>
      </w:pPr>
      <w:r w:rsidRPr="008A6E51">
        <w:rPr>
          <w:b/>
          <w:i/>
          <w:color w:val="632423" w:themeColor="accent2" w:themeShade="80"/>
          <w:sz w:val="24"/>
          <w:szCs w:val="24"/>
        </w:rPr>
        <w:t>Recommendation</w:t>
      </w:r>
      <w:r w:rsidRPr="009F65C1">
        <w:rPr>
          <w:b/>
          <w:i/>
          <w:color w:val="C00000"/>
          <w:sz w:val="24"/>
          <w:szCs w:val="24"/>
        </w:rPr>
        <w:t xml:space="preserve"> </w:t>
      </w:r>
    </w:p>
    <w:p w:rsidR="00903085" w:rsidRPr="009F65C1" w:rsidRDefault="00903085" w:rsidP="00903085">
      <w:pPr>
        <w:pStyle w:val="NoSpacing"/>
        <w:rPr>
          <w:b/>
          <w:i/>
          <w:color w:val="C00000"/>
          <w:sz w:val="24"/>
          <w:szCs w:val="24"/>
        </w:rPr>
      </w:pPr>
    </w:p>
    <w:p w:rsidR="00903085" w:rsidRPr="00935171" w:rsidRDefault="00903085" w:rsidP="00D2096F">
      <w:pPr>
        <w:pStyle w:val="NoSpacing"/>
        <w:rPr>
          <w:color w:val="C00000"/>
          <w:sz w:val="24"/>
          <w:szCs w:val="24"/>
        </w:rPr>
      </w:pPr>
      <w:r w:rsidRPr="009F65C1">
        <w:rPr>
          <w:sz w:val="24"/>
          <w:szCs w:val="24"/>
        </w:rPr>
        <w:t>That a</w:t>
      </w:r>
      <w:r w:rsidR="00D2096F">
        <w:rPr>
          <w:sz w:val="24"/>
          <w:szCs w:val="24"/>
        </w:rPr>
        <w:t xml:space="preserve"> Leadership Group be established within the IM</w:t>
      </w:r>
      <w:r w:rsidRPr="009F65C1">
        <w:rPr>
          <w:sz w:val="24"/>
          <w:szCs w:val="24"/>
        </w:rPr>
        <w:t xml:space="preserve"> Learning Community</w:t>
      </w:r>
      <w:r w:rsidR="00D2096F">
        <w:rPr>
          <w:sz w:val="24"/>
          <w:szCs w:val="24"/>
        </w:rPr>
        <w:t xml:space="preserve">. </w:t>
      </w:r>
    </w:p>
    <w:p w:rsidR="00903085" w:rsidRDefault="00903085" w:rsidP="00903085">
      <w:pPr>
        <w:pStyle w:val="NoSpacing"/>
        <w:rPr>
          <w:sz w:val="24"/>
          <w:szCs w:val="24"/>
        </w:rPr>
      </w:pPr>
    </w:p>
    <w:p w:rsidR="00903085" w:rsidRDefault="00076285" w:rsidP="00903085">
      <w:pPr>
        <w:pStyle w:val="NoSpacing"/>
        <w:rPr>
          <w:sz w:val="24"/>
          <w:szCs w:val="24"/>
        </w:rPr>
      </w:pPr>
      <w:r>
        <w:rPr>
          <w:sz w:val="24"/>
          <w:szCs w:val="24"/>
        </w:rPr>
        <w:t xml:space="preserve">The role of the </w:t>
      </w:r>
      <w:r w:rsidR="00903085" w:rsidRPr="009F65C1">
        <w:rPr>
          <w:sz w:val="24"/>
          <w:szCs w:val="24"/>
        </w:rPr>
        <w:t xml:space="preserve">Leadership </w:t>
      </w:r>
      <w:r>
        <w:rPr>
          <w:sz w:val="24"/>
          <w:szCs w:val="24"/>
        </w:rPr>
        <w:t xml:space="preserve">Group within the IM </w:t>
      </w:r>
      <w:r w:rsidR="00903085" w:rsidRPr="009F65C1">
        <w:rPr>
          <w:sz w:val="24"/>
          <w:szCs w:val="24"/>
        </w:rPr>
        <w:t>Learning Community would initially be</w:t>
      </w:r>
      <w:r w:rsidR="00C0185E">
        <w:rPr>
          <w:sz w:val="24"/>
          <w:szCs w:val="24"/>
        </w:rPr>
        <w:t xml:space="preserve"> to</w:t>
      </w:r>
      <w:r w:rsidR="00903085" w:rsidRPr="009F65C1">
        <w:rPr>
          <w:sz w:val="24"/>
          <w:szCs w:val="24"/>
        </w:rPr>
        <w:t>:</w:t>
      </w:r>
    </w:p>
    <w:p w:rsidR="00903085" w:rsidRDefault="00903085" w:rsidP="00903085">
      <w:pPr>
        <w:pStyle w:val="NoSpacing"/>
        <w:rPr>
          <w:sz w:val="24"/>
          <w:szCs w:val="24"/>
        </w:rPr>
      </w:pPr>
    </w:p>
    <w:p w:rsidR="00903085" w:rsidRDefault="00C0185E" w:rsidP="00903085">
      <w:pPr>
        <w:pStyle w:val="NoSpacing"/>
        <w:numPr>
          <w:ilvl w:val="0"/>
          <w:numId w:val="1"/>
        </w:numPr>
        <w:rPr>
          <w:color w:val="C00000"/>
          <w:sz w:val="24"/>
          <w:szCs w:val="24"/>
        </w:rPr>
      </w:pPr>
      <w:r>
        <w:rPr>
          <w:sz w:val="24"/>
          <w:szCs w:val="24"/>
        </w:rPr>
        <w:lastRenderedPageBreak/>
        <w:t>I</w:t>
      </w:r>
      <w:r w:rsidR="00903085" w:rsidRPr="00935171">
        <w:rPr>
          <w:sz w:val="24"/>
          <w:szCs w:val="24"/>
        </w:rPr>
        <w:t xml:space="preserve">nform DE and EA on the pedagogical and other needs of the sector, including a </w:t>
      </w:r>
      <w:proofErr w:type="spellStart"/>
      <w:r w:rsidR="00903085" w:rsidRPr="00935171">
        <w:rPr>
          <w:sz w:val="24"/>
          <w:szCs w:val="24"/>
        </w:rPr>
        <w:t>sectorally</w:t>
      </w:r>
      <w:proofErr w:type="spellEnd"/>
      <w:r w:rsidR="00903085" w:rsidRPr="00935171">
        <w:rPr>
          <w:sz w:val="24"/>
          <w:szCs w:val="24"/>
        </w:rPr>
        <w:t xml:space="preserve">-specific Professional Learning Strategy </w:t>
      </w:r>
    </w:p>
    <w:p w:rsidR="00903085" w:rsidRDefault="00C0185E" w:rsidP="00903085">
      <w:pPr>
        <w:pStyle w:val="NoSpacing"/>
        <w:numPr>
          <w:ilvl w:val="0"/>
          <w:numId w:val="1"/>
        </w:numPr>
        <w:rPr>
          <w:color w:val="C00000"/>
          <w:sz w:val="24"/>
          <w:szCs w:val="24"/>
        </w:rPr>
      </w:pPr>
      <w:r>
        <w:rPr>
          <w:sz w:val="24"/>
          <w:szCs w:val="24"/>
        </w:rPr>
        <w:t>I</w:t>
      </w:r>
      <w:r w:rsidR="00903085" w:rsidRPr="00935171">
        <w:rPr>
          <w:sz w:val="24"/>
          <w:szCs w:val="24"/>
        </w:rPr>
        <w:t>dentify, develop and disseminate effective practice in schools in relation to school development planning and self-evaluation (e.g. several principals working on school development planning together)</w:t>
      </w:r>
    </w:p>
    <w:p w:rsidR="00903085" w:rsidRPr="0003526F" w:rsidRDefault="00C0185E" w:rsidP="00903085">
      <w:pPr>
        <w:pStyle w:val="NoSpacing"/>
        <w:numPr>
          <w:ilvl w:val="0"/>
          <w:numId w:val="1"/>
        </w:numPr>
        <w:rPr>
          <w:color w:val="C00000"/>
          <w:sz w:val="24"/>
          <w:szCs w:val="24"/>
        </w:rPr>
      </w:pPr>
      <w:r>
        <w:rPr>
          <w:sz w:val="24"/>
          <w:szCs w:val="24"/>
        </w:rPr>
        <w:t>I</w:t>
      </w:r>
      <w:r w:rsidR="00903085" w:rsidRPr="00935171">
        <w:rPr>
          <w:sz w:val="24"/>
          <w:szCs w:val="24"/>
        </w:rPr>
        <w:t>dentify areas for school development in a collaborative way and to develop improvement action plans on a cluster or sectoral basis</w:t>
      </w:r>
    </w:p>
    <w:p w:rsidR="0003526F" w:rsidRDefault="00C0185E" w:rsidP="00903085">
      <w:pPr>
        <w:pStyle w:val="NoSpacing"/>
        <w:numPr>
          <w:ilvl w:val="0"/>
          <w:numId w:val="1"/>
        </w:numPr>
        <w:rPr>
          <w:color w:val="C00000"/>
          <w:sz w:val="24"/>
          <w:szCs w:val="24"/>
        </w:rPr>
      </w:pPr>
      <w:r>
        <w:rPr>
          <w:sz w:val="24"/>
          <w:szCs w:val="24"/>
        </w:rPr>
        <w:t>D</w:t>
      </w:r>
      <w:r w:rsidR="0003526F">
        <w:rPr>
          <w:sz w:val="24"/>
          <w:szCs w:val="24"/>
        </w:rPr>
        <w:t xml:space="preserve">evelop progress on </w:t>
      </w:r>
      <w:proofErr w:type="spellStart"/>
      <w:r w:rsidR="0003526F">
        <w:rPr>
          <w:sz w:val="24"/>
          <w:szCs w:val="24"/>
        </w:rPr>
        <w:t>sectorally</w:t>
      </w:r>
      <w:proofErr w:type="spellEnd"/>
      <w:r w:rsidR="0003526F">
        <w:rPr>
          <w:sz w:val="24"/>
          <w:szCs w:val="24"/>
        </w:rPr>
        <w:t>-specific benchmarking – the assessment, monitoring and target-setting process</w:t>
      </w:r>
    </w:p>
    <w:p w:rsidR="00903085" w:rsidRDefault="00C0185E" w:rsidP="00903085">
      <w:pPr>
        <w:pStyle w:val="NoSpacing"/>
        <w:numPr>
          <w:ilvl w:val="0"/>
          <w:numId w:val="1"/>
        </w:numPr>
        <w:rPr>
          <w:color w:val="C00000"/>
          <w:sz w:val="24"/>
          <w:szCs w:val="24"/>
        </w:rPr>
      </w:pPr>
      <w:r>
        <w:rPr>
          <w:sz w:val="24"/>
          <w:szCs w:val="24"/>
        </w:rPr>
        <w:t>D</w:t>
      </w:r>
      <w:r w:rsidR="00903085" w:rsidRPr="00935171">
        <w:rPr>
          <w:sz w:val="24"/>
          <w:szCs w:val="24"/>
        </w:rPr>
        <w:t>evelop clusters/subgroups for the dissemination and development of effective practice on specific issues at middle-leadership level (</w:t>
      </w:r>
      <w:r w:rsidR="007B18F0" w:rsidRPr="00935171">
        <w:rPr>
          <w:sz w:val="24"/>
          <w:szCs w:val="24"/>
        </w:rPr>
        <w:t>e.g.</w:t>
      </w:r>
      <w:r w:rsidR="00903085" w:rsidRPr="00935171">
        <w:rPr>
          <w:sz w:val="24"/>
          <w:szCs w:val="24"/>
        </w:rPr>
        <w:t xml:space="preserve"> literacy, numeracy, ICT, SEN)</w:t>
      </w:r>
    </w:p>
    <w:p w:rsidR="00903085" w:rsidRDefault="00C0185E" w:rsidP="00903085">
      <w:pPr>
        <w:pStyle w:val="NoSpacing"/>
        <w:numPr>
          <w:ilvl w:val="0"/>
          <w:numId w:val="1"/>
        </w:numPr>
        <w:rPr>
          <w:color w:val="C00000"/>
          <w:sz w:val="24"/>
          <w:szCs w:val="24"/>
        </w:rPr>
      </w:pPr>
      <w:r>
        <w:rPr>
          <w:sz w:val="24"/>
          <w:szCs w:val="24"/>
        </w:rPr>
        <w:t>C</w:t>
      </w:r>
      <w:r w:rsidR="00903085" w:rsidRPr="00935171">
        <w:rPr>
          <w:sz w:val="24"/>
          <w:szCs w:val="24"/>
        </w:rPr>
        <w:t>ollaborate with other IM-related organisations</w:t>
      </w:r>
      <w:r w:rsidR="00684948">
        <w:rPr>
          <w:sz w:val="24"/>
          <w:szCs w:val="24"/>
        </w:rPr>
        <w:t xml:space="preserve"> on an all-Ireland basis </w:t>
      </w:r>
      <w:r w:rsidR="00903085" w:rsidRPr="00935171">
        <w:rPr>
          <w:sz w:val="24"/>
          <w:szCs w:val="24"/>
        </w:rPr>
        <w:t xml:space="preserve">to secure a research-informed approach to collaborative practice, the appropriate use </w:t>
      </w:r>
      <w:r w:rsidR="00684948">
        <w:rPr>
          <w:sz w:val="24"/>
          <w:szCs w:val="24"/>
        </w:rPr>
        <w:t xml:space="preserve">and development </w:t>
      </w:r>
      <w:r w:rsidR="00903085" w:rsidRPr="00935171">
        <w:rPr>
          <w:sz w:val="24"/>
          <w:szCs w:val="24"/>
        </w:rPr>
        <w:t>of IM educational resources and to engage in professional development in language competence</w:t>
      </w:r>
    </w:p>
    <w:p w:rsidR="00903085" w:rsidRDefault="00C0185E" w:rsidP="00903085">
      <w:pPr>
        <w:pStyle w:val="NoSpacing"/>
        <w:numPr>
          <w:ilvl w:val="0"/>
          <w:numId w:val="1"/>
        </w:numPr>
        <w:rPr>
          <w:color w:val="C00000"/>
          <w:sz w:val="24"/>
          <w:szCs w:val="24"/>
        </w:rPr>
      </w:pPr>
      <w:r>
        <w:rPr>
          <w:sz w:val="24"/>
          <w:szCs w:val="24"/>
        </w:rPr>
        <w:t>F</w:t>
      </w:r>
      <w:r w:rsidR="0003526F">
        <w:rPr>
          <w:sz w:val="24"/>
          <w:szCs w:val="24"/>
        </w:rPr>
        <w:t xml:space="preserve">acilitate coaching and mentoring </w:t>
      </w:r>
      <w:r w:rsidR="00903085" w:rsidRPr="00935171">
        <w:rPr>
          <w:sz w:val="24"/>
          <w:szCs w:val="24"/>
        </w:rPr>
        <w:t xml:space="preserve">and to </w:t>
      </w:r>
      <w:r w:rsidR="0003526F">
        <w:rPr>
          <w:sz w:val="24"/>
          <w:szCs w:val="24"/>
        </w:rPr>
        <w:t>give all principals</w:t>
      </w:r>
      <w:r w:rsidR="00903085" w:rsidRPr="00935171">
        <w:rPr>
          <w:sz w:val="24"/>
          <w:szCs w:val="24"/>
        </w:rPr>
        <w:t xml:space="preserve"> the opportunity to work and develop at a strategic level (</w:t>
      </w:r>
      <w:r w:rsidR="007B18F0" w:rsidRPr="00935171">
        <w:rPr>
          <w:sz w:val="24"/>
          <w:szCs w:val="24"/>
        </w:rPr>
        <w:t>e.g.</w:t>
      </w:r>
      <w:r w:rsidR="00903085" w:rsidRPr="00935171">
        <w:rPr>
          <w:sz w:val="24"/>
          <w:szCs w:val="24"/>
        </w:rPr>
        <w:t xml:space="preserve"> creating a support framework</w:t>
      </w:r>
      <w:r w:rsidR="0003526F">
        <w:rPr>
          <w:sz w:val="24"/>
          <w:szCs w:val="24"/>
        </w:rPr>
        <w:t xml:space="preserve"> and </w:t>
      </w:r>
      <w:r w:rsidR="00903085" w:rsidRPr="00935171">
        <w:rPr>
          <w:sz w:val="24"/>
          <w:szCs w:val="24"/>
        </w:rPr>
        <w:t>network for new principals)</w:t>
      </w:r>
    </w:p>
    <w:p w:rsidR="00903085" w:rsidRPr="00935171" w:rsidRDefault="00C0185E" w:rsidP="00903085">
      <w:pPr>
        <w:pStyle w:val="NoSpacing"/>
        <w:numPr>
          <w:ilvl w:val="0"/>
          <w:numId w:val="1"/>
        </w:numPr>
        <w:rPr>
          <w:color w:val="C00000"/>
          <w:sz w:val="24"/>
          <w:szCs w:val="24"/>
        </w:rPr>
      </w:pPr>
      <w:r>
        <w:rPr>
          <w:sz w:val="24"/>
          <w:szCs w:val="24"/>
        </w:rPr>
        <w:t>I</w:t>
      </w:r>
      <w:r w:rsidR="00903085" w:rsidRPr="00935171">
        <w:rPr>
          <w:sz w:val="24"/>
          <w:szCs w:val="24"/>
        </w:rPr>
        <w:t>dentify issues for joint School Development/In</w:t>
      </w:r>
      <w:r w:rsidR="00D2096F">
        <w:rPr>
          <w:sz w:val="24"/>
          <w:szCs w:val="24"/>
        </w:rPr>
        <w:t>-</w:t>
      </w:r>
      <w:r w:rsidR="00903085" w:rsidRPr="00935171">
        <w:rPr>
          <w:sz w:val="24"/>
          <w:szCs w:val="24"/>
        </w:rPr>
        <w:t>service Days/other staff capacity building opportunities (</w:t>
      </w:r>
      <w:r w:rsidR="00E74A9F">
        <w:rPr>
          <w:sz w:val="24"/>
          <w:szCs w:val="24"/>
        </w:rPr>
        <w:t>e</w:t>
      </w:r>
      <w:r w:rsidR="00D2096F">
        <w:rPr>
          <w:sz w:val="24"/>
          <w:szCs w:val="24"/>
        </w:rPr>
        <w:t>.</w:t>
      </w:r>
      <w:r w:rsidR="00E74A9F">
        <w:rPr>
          <w:sz w:val="24"/>
          <w:szCs w:val="24"/>
        </w:rPr>
        <w:t>g</w:t>
      </w:r>
      <w:r w:rsidR="00D2096F">
        <w:rPr>
          <w:sz w:val="24"/>
          <w:szCs w:val="24"/>
        </w:rPr>
        <w:t>.</w:t>
      </w:r>
      <w:r w:rsidR="00E74A9F">
        <w:rPr>
          <w:sz w:val="24"/>
          <w:szCs w:val="24"/>
        </w:rPr>
        <w:t xml:space="preserve"> ICT solutions</w:t>
      </w:r>
      <w:r w:rsidR="00903085" w:rsidRPr="00935171">
        <w:rPr>
          <w:sz w:val="24"/>
          <w:szCs w:val="24"/>
        </w:rPr>
        <w:t>)</w:t>
      </w:r>
    </w:p>
    <w:p w:rsidR="00903085" w:rsidRDefault="00903085" w:rsidP="00903085">
      <w:pPr>
        <w:pStyle w:val="NoSpacing"/>
        <w:rPr>
          <w:b/>
          <w:bCs/>
          <w:sz w:val="24"/>
          <w:szCs w:val="24"/>
        </w:rPr>
      </w:pPr>
    </w:p>
    <w:p w:rsidR="007B18F0" w:rsidRDefault="007B18F0" w:rsidP="00903085">
      <w:pPr>
        <w:pStyle w:val="NoSpacing"/>
        <w:rPr>
          <w:b/>
          <w:bCs/>
          <w:sz w:val="24"/>
          <w:szCs w:val="24"/>
        </w:rPr>
      </w:pPr>
    </w:p>
    <w:p w:rsidR="00E74A9F" w:rsidRPr="00E74A9F" w:rsidRDefault="00D2096F" w:rsidP="00E74A9F">
      <w:pPr>
        <w:spacing w:after="0" w:line="240" w:lineRule="auto"/>
        <w:rPr>
          <w:b/>
          <w:bCs/>
          <w:color w:val="4F6228" w:themeColor="accent3" w:themeShade="80"/>
          <w:sz w:val="28"/>
          <w:szCs w:val="28"/>
        </w:rPr>
      </w:pPr>
      <w:r>
        <w:rPr>
          <w:b/>
          <w:bCs/>
          <w:color w:val="632423" w:themeColor="accent2" w:themeShade="80"/>
          <w:sz w:val="28"/>
          <w:szCs w:val="28"/>
        </w:rPr>
        <w:t>2.4</w:t>
      </w:r>
      <w:r w:rsidR="00E74A9F" w:rsidRPr="00E74A9F">
        <w:rPr>
          <w:b/>
          <w:bCs/>
          <w:color w:val="632423" w:themeColor="accent2" w:themeShade="80"/>
          <w:sz w:val="28"/>
          <w:szCs w:val="28"/>
        </w:rPr>
        <w:t xml:space="preserve"> Building Teacher Capacity through Collaborative Practice</w:t>
      </w:r>
    </w:p>
    <w:p w:rsidR="00E74A9F" w:rsidRPr="00E74A9F" w:rsidRDefault="00E74A9F" w:rsidP="00E74A9F">
      <w:pPr>
        <w:spacing w:after="0" w:line="240" w:lineRule="auto"/>
        <w:rPr>
          <w:sz w:val="24"/>
          <w:szCs w:val="24"/>
        </w:rPr>
      </w:pPr>
    </w:p>
    <w:p w:rsidR="00E74A9F" w:rsidRPr="000E535A" w:rsidRDefault="00E74A9F" w:rsidP="000E535A">
      <w:pPr>
        <w:pStyle w:val="NoSpacing"/>
        <w:rPr>
          <w:sz w:val="24"/>
          <w:szCs w:val="24"/>
        </w:rPr>
      </w:pPr>
      <w:r w:rsidRPr="000E535A">
        <w:rPr>
          <w:sz w:val="24"/>
          <w:szCs w:val="24"/>
        </w:rPr>
        <w:t>Many teachers in the IM sector have worked in small schools from being newly-qualified and have not had access to a collaborative approach to the development of their capacity. In addition, outside of the s</w:t>
      </w:r>
      <w:r w:rsidR="0003526F" w:rsidRPr="000E535A">
        <w:rPr>
          <w:sz w:val="24"/>
          <w:szCs w:val="24"/>
        </w:rPr>
        <w:t xml:space="preserve">mall IM specific provision, the School Development Service </w:t>
      </w:r>
      <w:r w:rsidRPr="000E535A">
        <w:rPr>
          <w:sz w:val="24"/>
          <w:szCs w:val="24"/>
        </w:rPr>
        <w:t>has limited experience and specialist knowledge of IM pedagogical issues</w:t>
      </w:r>
      <w:r w:rsidR="00632005" w:rsidRPr="000E535A">
        <w:rPr>
          <w:sz w:val="24"/>
          <w:szCs w:val="24"/>
        </w:rPr>
        <w:t>.</w:t>
      </w:r>
      <w:r w:rsidRPr="000E535A">
        <w:rPr>
          <w:sz w:val="24"/>
          <w:szCs w:val="24"/>
        </w:rPr>
        <w:t xml:space="preserve"> </w:t>
      </w:r>
    </w:p>
    <w:p w:rsidR="00632005" w:rsidRPr="00E74A9F" w:rsidRDefault="00632005" w:rsidP="00E74A9F">
      <w:pPr>
        <w:spacing w:after="0" w:line="240" w:lineRule="auto"/>
        <w:rPr>
          <w:sz w:val="24"/>
          <w:szCs w:val="24"/>
        </w:rPr>
      </w:pPr>
    </w:p>
    <w:p w:rsidR="00E74A9F" w:rsidRDefault="004A1C34" w:rsidP="00E74A9F">
      <w:pPr>
        <w:spacing w:after="0" w:line="240" w:lineRule="auto"/>
        <w:rPr>
          <w:sz w:val="24"/>
          <w:szCs w:val="24"/>
        </w:rPr>
      </w:pPr>
      <w:r>
        <w:rPr>
          <w:sz w:val="24"/>
          <w:szCs w:val="24"/>
        </w:rPr>
        <w:t>Opportunities for the dissemination and development of effective practice can be created through a collaborative approach.</w:t>
      </w:r>
    </w:p>
    <w:p w:rsidR="004A1C34" w:rsidRPr="00E74A9F" w:rsidRDefault="004A1C34" w:rsidP="00E74A9F">
      <w:pPr>
        <w:spacing w:after="0" w:line="240" w:lineRule="auto"/>
        <w:rPr>
          <w:sz w:val="24"/>
          <w:szCs w:val="24"/>
        </w:rPr>
      </w:pPr>
    </w:p>
    <w:p w:rsidR="00E74A9F" w:rsidRPr="00E74A9F" w:rsidRDefault="00E74A9F" w:rsidP="00E74A9F">
      <w:pPr>
        <w:spacing w:after="0" w:line="240" w:lineRule="auto"/>
        <w:rPr>
          <w:b/>
          <w:i/>
          <w:color w:val="C00000"/>
          <w:sz w:val="24"/>
          <w:szCs w:val="24"/>
        </w:rPr>
      </w:pPr>
      <w:r w:rsidRPr="00E74A9F">
        <w:rPr>
          <w:b/>
          <w:i/>
          <w:color w:val="632423" w:themeColor="accent2" w:themeShade="80"/>
          <w:sz w:val="24"/>
          <w:szCs w:val="24"/>
        </w:rPr>
        <w:t>Recommendation</w:t>
      </w:r>
      <w:r w:rsidRPr="00E74A9F">
        <w:rPr>
          <w:b/>
          <w:i/>
          <w:color w:val="C00000"/>
          <w:sz w:val="24"/>
          <w:szCs w:val="24"/>
        </w:rPr>
        <w:t xml:space="preserve"> </w:t>
      </w:r>
    </w:p>
    <w:p w:rsidR="00E74A9F" w:rsidRPr="00E74A9F" w:rsidRDefault="00E74A9F" w:rsidP="00E74A9F">
      <w:pPr>
        <w:spacing w:after="0" w:line="240" w:lineRule="auto"/>
        <w:rPr>
          <w:b/>
          <w:color w:val="C00000"/>
          <w:sz w:val="24"/>
          <w:szCs w:val="24"/>
        </w:rPr>
      </w:pPr>
    </w:p>
    <w:p w:rsidR="00796D56" w:rsidRPr="000E535A" w:rsidRDefault="00E74A9F" w:rsidP="000E535A">
      <w:pPr>
        <w:pStyle w:val="NoSpacing"/>
        <w:rPr>
          <w:color w:val="C00000"/>
          <w:sz w:val="24"/>
          <w:szCs w:val="24"/>
        </w:rPr>
      </w:pPr>
      <w:r w:rsidRPr="000E535A">
        <w:rPr>
          <w:sz w:val="24"/>
          <w:szCs w:val="24"/>
        </w:rPr>
        <w:t>That teachers are given the opportunity t</w:t>
      </w:r>
      <w:r w:rsidR="00BF0E6C">
        <w:rPr>
          <w:sz w:val="24"/>
          <w:szCs w:val="24"/>
        </w:rPr>
        <w:t xml:space="preserve">o come together collaboratively </w:t>
      </w:r>
      <w:r w:rsidRPr="000E535A">
        <w:rPr>
          <w:sz w:val="24"/>
          <w:szCs w:val="24"/>
        </w:rPr>
        <w:t>to share and devel</w:t>
      </w:r>
      <w:r w:rsidR="00204659" w:rsidRPr="000E535A">
        <w:rPr>
          <w:sz w:val="24"/>
          <w:szCs w:val="24"/>
        </w:rPr>
        <w:t xml:space="preserve">op practice on priorities </w:t>
      </w:r>
      <w:r w:rsidR="00076285" w:rsidRPr="000E535A">
        <w:rPr>
          <w:sz w:val="24"/>
          <w:szCs w:val="24"/>
        </w:rPr>
        <w:t xml:space="preserve">identified by the </w:t>
      </w:r>
      <w:r w:rsidRPr="000E535A">
        <w:rPr>
          <w:sz w:val="24"/>
          <w:szCs w:val="24"/>
        </w:rPr>
        <w:t>Leaders</w:t>
      </w:r>
      <w:r w:rsidR="00076285" w:rsidRPr="000E535A">
        <w:rPr>
          <w:sz w:val="24"/>
          <w:szCs w:val="24"/>
        </w:rPr>
        <w:t xml:space="preserve"> Group within the IM</w:t>
      </w:r>
      <w:r w:rsidRPr="000E535A">
        <w:rPr>
          <w:sz w:val="24"/>
          <w:szCs w:val="24"/>
        </w:rPr>
        <w:t xml:space="preserve"> Learning Community</w:t>
      </w:r>
      <w:r w:rsidR="00204659" w:rsidRPr="000E535A">
        <w:rPr>
          <w:sz w:val="24"/>
          <w:szCs w:val="24"/>
        </w:rPr>
        <w:t xml:space="preserve"> from their collaboration in school development planning o</w:t>
      </w:r>
      <w:r w:rsidRPr="000E535A">
        <w:rPr>
          <w:sz w:val="24"/>
          <w:szCs w:val="24"/>
        </w:rPr>
        <w:t xml:space="preserve">n </w:t>
      </w:r>
      <w:r w:rsidR="00204659" w:rsidRPr="000E535A">
        <w:rPr>
          <w:sz w:val="24"/>
          <w:szCs w:val="24"/>
        </w:rPr>
        <w:t>4 key areas from pre-school to post</w:t>
      </w:r>
      <w:r w:rsidR="00076285" w:rsidRPr="000E535A">
        <w:rPr>
          <w:sz w:val="24"/>
          <w:szCs w:val="24"/>
        </w:rPr>
        <w:t xml:space="preserve"> </w:t>
      </w:r>
      <w:r w:rsidR="00204659" w:rsidRPr="000E535A">
        <w:rPr>
          <w:sz w:val="24"/>
          <w:szCs w:val="24"/>
        </w:rPr>
        <w:t>primary:</w:t>
      </w:r>
      <w:r w:rsidR="00EE3B24" w:rsidRPr="000E535A">
        <w:rPr>
          <w:sz w:val="24"/>
          <w:szCs w:val="24"/>
        </w:rPr>
        <w:t xml:space="preserve"> L</w:t>
      </w:r>
      <w:r w:rsidRPr="000E535A">
        <w:rPr>
          <w:sz w:val="24"/>
          <w:szCs w:val="24"/>
        </w:rPr>
        <w:t>iteracy,</w:t>
      </w:r>
      <w:r w:rsidR="00EE3B24" w:rsidRPr="000E535A">
        <w:rPr>
          <w:sz w:val="24"/>
          <w:szCs w:val="24"/>
        </w:rPr>
        <w:t xml:space="preserve"> N</w:t>
      </w:r>
      <w:r w:rsidR="00204659" w:rsidRPr="000E535A">
        <w:rPr>
          <w:sz w:val="24"/>
          <w:szCs w:val="24"/>
        </w:rPr>
        <w:t>umeracy,</w:t>
      </w:r>
      <w:r w:rsidR="00EE3B24" w:rsidRPr="000E535A">
        <w:rPr>
          <w:sz w:val="24"/>
          <w:szCs w:val="24"/>
        </w:rPr>
        <w:t xml:space="preserve"> </w:t>
      </w:r>
      <w:r w:rsidR="00204659" w:rsidRPr="000E535A">
        <w:rPr>
          <w:sz w:val="24"/>
          <w:szCs w:val="24"/>
        </w:rPr>
        <w:t>ICT,</w:t>
      </w:r>
      <w:r w:rsidR="00EE3B24" w:rsidRPr="000E535A">
        <w:rPr>
          <w:sz w:val="24"/>
          <w:szCs w:val="24"/>
        </w:rPr>
        <w:t xml:space="preserve"> SEN.</w:t>
      </w:r>
    </w:p>
    <w:p w:rsidR="00E74A9F" w:rsidRPr="000E535A" w:rsidRDefault="00E74A9F" w:rsidP="000E535A">
      <w:pPr>
        <w:pStyle w:val="NoSpacing"/>
        <w:rPr>
          <w:color w:val="C00000"/>
          <w:sz w:val="24"/>
          <w:szCs w:val="24"/>
        </w:rPr>
      </w:pPr>
    </w:p>
    <w:p w:rsidR="00E74A9F" w:rsidRPr="000E535A" w:rsidRDefault="00E74A9F" w:rsidP="00674726">
      <w:pPr>
        <w:pStyle w:val="NoSpacing"/>
        <w:numPr>
          <w:ilvl w:val="0"/>
          <w:numId w:val="10"/>
        </w:numPr>
        <w:rPr>
          <w:color w:val="C00000"/>
          <w:sz w:val="24"/>
          <w:szCs w:val="24"/>
        </w:rPr>
      </w:pPr>
      <w:r w:rsidRPr="000E535A">
        <w:rPr>
          <w:sz w:val="24"/>
          <w:szCs w:val="24"/>
        </w:rPr>
        <w:t xml:space="preserve">Supported by </w:t>
      </w:r>
      <w:proofErr w:type="spellStart"/>
      <w:r w:rsidRPr="000E535A">
        <w:rPr>
          <w:sz w:val="24"/>
          <w:szCs w:val="24"/>
        </w:rPr>
        <w:t>Fronter</w:t>
      </w:r>
      <w:proofErr w:type="spellEnd"/>
      <w:r w:rsidRPr="000E535A">
        <w:rPr>
          <w:sz w:val="24"/>
          <w:szCs w:val="24"/>
        </w:rPr>
        <w:t>, ESaGs.tv, good practice seminars</w:t>
      </w:r>
    </w:p>
    <w:p w:rsidR="00E74A9F" w:rsidRPr="000E535A" w:rsidRDefault="00204659" w:rsidP="00674726">
      <w:pPr>
        <w:pStyle w:val="NoSpacing"/>
        <w:numPr>
          <w:ilvl w:val="0"/>
          <w:numId w:val="10"/>
        </w:numPr>
        <w:rPr>
          <w:color w:val="C00000"/>
          <w:sz w:val="24"/>
          <w:szCs w:val="24"/>
        </w:rPr>
      </w:pPr>
      <w:r w:rsidRPr="000E535A">
        <w:rPr>
          <w:sz w:val="24"/>
          <w:szCs w:val="24"/>
        </w:rPr>
        <w:t xml:space="preserve">Supported by the </w:t>
      </w:r>
      <w:r w:rsidR="00E74A9F" w:rsidRPr="000E535A">
        <w:rPr>
          <w:sz w:val="24"/>
          <w:szCs w:val="24"/>
        </w:rPr>
        <w:t xml:space="preserve">expertise of </w:t>
      </w:r>
      <w:r w:rsidRPr="000E535A">
        <w:rPr>
          <w:sz w:val="24"/>
          <w:szCs w:val="24"/>
        </w:rPr>
        <w:t>resourcing organisations related to IM provision</w:t>
      </w:r>
      <w:r w:rsidR="00E74A9F" w:rsidRPr="000E535A">
        <w:rPr>
          <w:sz w:val="24"/>
          <w:szCs w:val="24"/>
        </w:rPr>
        <w:t xml:space="preserve"> </w:t>
      </w:r>
    </w:p>
    <w:p w:rsidR="00E74A9F" w:rsidRPr="000E535A" w:rsidRDefault="00E74A9F" w:rsidP="00674726">
      <w:pPr>
        <w:pStyle w:val="NoSpacing"/>
        <w:numPr>
          <w:ilvl w:val="0"/>
          <w:numId w:val="10"/>
        </w:numPr>
        <w:rPr>
          <w:color w:val="C00000"/>
          <w:sz w:val="24"/>
          <w:szCs w:val="24"/>
        </w:rPr>
      </w:pPr>
      <w:r w:rsidRPr="000E535A">
        <w:rPr>
          <w:sz w:val="24"/>
          <w:szCs w:val="24"/>
        </w:rPr>
        <w:t>With the support of a co-ordinator/experienced teacher/advisory officer.</w:t>
      </w:r>
    </w:p>
    <w:p w:rsidR="00E74A9F" w:rsidRPr="000E535A" w:rsidRDefault="00E74A9F" w:rsidP="00674726">
      <w:pPr>
        <w:pStyle w:val="NoSpacing"/>
        <w:numPr>
          <w:ilvl w:val="0"/>
          <w:numId w:val="10"/>
        </w:numPr>
        <w:rPr>
          <w:color w:val="C00000"/>
          <w:sz w:val="24"/>
          <w:szCs w:val="24"/>
        </w:rPr>
      </w:pPr>
      <w:r w:rsidRPr="000E535A">
        <w:rPr>
          <w:sz w:val="24"/>
          <w:szCs w:val="24"/>
        </w:rPr>
        <w:t>Under th</w:t>
      </w:r>
      <w:r w:rsidR="00076285" w:rsidRPr="000E535A">
        <w:rPr>
          <w:sz w:val="24"/>
          <w:szCs w:val="24"/>
        </w:rPr>
        <w:t xml:space="preserve">e strategic direction of the </w:t>
      </w:r>
      <w:r w:rsidRPr="000E535A">
        <w:rPr>
          <w:sz w:val="24"/>
          <w:szCs w:val="24"/>
        </w:rPr>
        <w:t>Leadership</w:t>
      </w:r>
      <w:r w:rsidR="00076285" w:rsidRPr="000E535A">
        <w:rPr>
          <w:sz w:val="24"/>
          <w:szCs w:val="24"/>
        </w:rPr>
        <w:t xml:space="preserve"> Group within the IM</w:t>
      </w:r>
      <w:r w:rsidRPr="000E535A">
        <w:rPr>
          <w:sz w:val="24"/>
          <w:szCs w:val="24"/>
        </w:rPr>
        <w:t xml:space="preserve"> Learning Community, similar to the current ALCs’ role in agreeing, directing and managing working groups of middle leaders on a range of issues.</w:t>
      </w:r>
    </w:p>
    <w:p w:rsidR="00E74A9F" w:rsidRDefault="00EE3B24" w:rsidP="00E74A9F">
      <w:pPr>
        <w:spacing w:after="0" w:line="240" w:lineRule="auto"/>
        <w:rPr>
          <w:b/>
          <w:color w:val="632423" w:themeColor="accent2" w:themeShade="80"/>
          <w:sz w:val="28"/>
          <w:szCs w:val="28"/>
        </w:rPr>
      </w:pPr>
      <w:r>
        <w:rPr>
          <w:b/>
          <w:color w:val="632423" w:themeColor="accent2" w:themeShade="80"/>
          <w:sz w:val="28"/>
          <w:szCs w:val="28"/>
        </w:rPr>
        <w:lastRenderedPageBreak/>
        <w:t xml:space="preserve">2.5 </w:t>
      </w:r>
      <w:r w:rsidR="002C7DA5">
        <w:rPr>
          <w:b/>
          <w:color w:val="632423" w:themeColor="accent2" w:themeShade="80"/>
          <w:sz w:val="28"/>
          <w:szCs w:val="28"/>
        </w:rPr>
        <w:t>IMPACT</w:t>
      </w:r>
      <w:r>
        <w:rPr>
          <w:b/>
          <w:color w:val="632423" w:themeColor="accent2" w:themeShade="80"/>
          <w:sz w:val="28"/>
          <w:szCs w:val="28"/>
        </w:rPr>
        <w:t xml:space="preserve"> Project</w:t>
      </w:r>
    </w:p>
    <w:p w:rsidR="0092740A" w:rsidRDefault="0092740A" w:rsidP="00E74A9F">
      <w:pPr>
        <w:spacing w:after="0" w:line="240" w:lineRule="auto"/>
        <w:rPr>
          <w:b/>
          <w:color w:val="632423" w:themeColor="accent2" w:themeShade="80"/>
          <w:sz w:val="28"/>
          <w:szCs w:val="28"/>
        </w:rPr>
      </w:pPr>
    </w:p>
    <w:p w:rsidR="0092740A" w:rsidRPr="000E535A" w:rsidRDefault="00714908" w:rsidP="000E535A">
      <w:pPr>
        <w:pStyle w:val="NoSpacing"/>
        <w:rPr>
          <w:sz w:val="24"/>
          <w:szCs w:val="24"/>
        </w:rPr>
      </w:pPr>
      <w:r w:rsidRPr="000E535A">
        <w:rPr>
          <w:sz w:val="24"/>
          <w:szCs w:val="24"/>
        </w:rPr>
        <w:t>Within the context of the IM Learning Community and building teacher capacity through collaborative practice, significant progress would be achieved in driving school improvement</w:t>
      </w:r>
      <w:r w:rsidR="00440BD8" w:rsidRPr="000E535A">
        <w:rPr>
          <w:sz w:val="24"/>
          <w:szCs w:val="24"/>
        </w:rPr>
        <w:t>,</w:t>
      </w:r>
      <w:r w:rsidRPr="000E535A">
        <w:rPr>
          <w:sz w:val="24"/>
          <w:szCs w:val="24"/>
        </w:rPr>
        <w:t xml:space="preserve"> through releasing an experienced teacher in each of the core areas of Literacy, Numeracy, ICT and SEN; </w:t>
      </w:r>
      <w:r w:rsidR="00440BD8" w:rsidRPr="000E535A">
        <w:rPr>
          <w:sz w:val="24"/>
          <w:szCs w:val="24"/>
        </w:rPr>
        <w:t>to support other less experienced teachers in the dissemination and development of effective practice.</w:t>
      </w:r>
    </w:p>
    <w:p w:rsidR="00440BD8" w:rsidRDefault="00440BD8" w:rsidP="00E74A9F">
      <w:pPr>
        <w:spacing w:after="0" w:line="240" w:lineRule="auto"/>
        <w:rPr>
          <w:sz w:val="24"/>
          <w:szCs w:val="24"/>
        </w:rPr>
      </w:pPr>
    </w:p>
    <w:p w:rsidR="00440BD8" w:rsidRPr="0092740A" w:rsidRDefault="00440BD8" w:rsidP="00E74A9F">
      <w:pPr>
        <w:spacing w:after="0" w:line="240" w:lineRule="auto"/>
        <w:rPr>
          <w:i/>
          <w:sz w:val="24"/>
          <w:szCs w:val="24"/>
        </w:rPr>
      </w:pPr>
      <w:r w:rsidRPr="00E74A9F">
        <w:rPr>
          <w:b/>
          <w:i/>
          <w:color w:val="632423" w:themeColor="accent2" w:themeShade="80"/>
          <w:sz w:val="24"/>
          <w:szCs w:val="24"/>
        </w:rPr>
        <w:t>Recommendation</w:t>
      </w:r>
    </w:p>
    <w:p w:rsidR="00E74A9F" w:rsidRPr="00E74A9F" w:rsidRDefault="00E74A9F" w:rsidP="00E74A9F">
      <w:pPr>
        <w:spacing w:after="0" w:line="240" w:lineRule="auto"/>
        <w:rPr>
          <w:b/>
          <w:i/>
          <w:color w:val="C00000"/>
          <w:sz w:val="24"/>
          <w:szCs w:val="24"/>
        </w:rPr>
      </w:pPr>
    </w:p>
    <w:p w:rsidR="00E74A9F" w:rsidRPr="000E535A" w:rsidRDefault="00557900" w:rsidP="00674726">
      <w:pPr>
        <w:pStyle w:val="NoSpacing"/>
        <w:numPr>
          <w:ilvl w:val="0"/>
          <w:numId w:val="11"/>
        </w:numPr>
        <w:rPr>
          <w:color w:val="C00000"/>
          <w:sz w:val="24"/>
          <w:szCs w:val="24"/>
        </w:rPr>
      </w:pPr>
      <w:r>
        <w:rPr>
          <w:sz w:val="24"/>
          <w:szCs w:val="24"/>
        </w:rPr>
        <w:t xml:space="preserve">That </w:t>
      </w:r>
      <w:r w:rsidR="00E74A9F" w:rsidRPr="000E535A">
        <w:rPr>
          <w:sz w:val="24"/>
          <w:szCs w:val="24"/>
        </w:rPr>
        <w:t>effective practitioners be released to disseminate and develop good practice in the areas of Literacy, Numeracy, ICT and SEN – working with middle leaders and clusters on prioritie</w:t>
      </w:r>
      <w:r w:rsidR="00440BD8" w:rsidRPr="000E535A">
        <w:rPr>
          <w:sz w:val="24"/>
          <w:szCs w:val="24"/>
        </w:rPr>
        <w:t xml:space="preserve">s identified by the Leadership Group within the IM </w:t>
      </w:r>
      <w:r w:rsidR="00E74A9F" w:rsidRPr="000E535A">
        <w:rPr>
          <w:sz w:val="24"/>
          <w:szCs w:val="24"/>
        </w:rPr>
        <w:t>Learning Community</w:t>
      </w:r>
      <w:r w:rsidR="00440BD8" w:rsidRPr="000E535A">
        <w:rPr>
          <w:sz w:val="24"/>
          <w:szCs w:val="24"/>
        </w:rPr>
        <w:t>;</w:t>
      </w:r>
      <w:r w:rsidR="00E74A9F" w:rsidRPr="000E535A">
        <w:rPr>
          <w:sz w:val="24"/>
          <w:szCs w:val="24"/>
        </w:rPr>
        <w:t xml:space="preserve"> and working in individual schools, clusters of schools and organising seminars for </w:t>
      </w:r>
      <w:r w:rsidR="00440BD8" w:rsidRPr="000E535A">
        <w:rPr>
          <w:sz w:val="24"/>
          <w:szCs w:val="24"/>
        </w:rPr>
        <w:t xml:space="preserve">the </w:t>
      </w:r>
      <w:r w:rsidR="00E74A9F" w:rsidRPr="000E535A">
        <w:rPr>
          <w:sz w:val="24"/>
          <w:szCs w:val="24"/>
        </w:rPr>
        <w:t>dissemination of good practice.</w:t>
      </w:r>
    </w:p>
    <w:p w:rsidR="00E74A9F" w:rsidRPr="000E535A" w:rsidRDefault="00E74A9F" w:rsidP="000E535A">
      <w:pPr>
        <w:pStyle w:val="NoSpacing"/>
        <w:rPr>
          <w:color w:val="C00000"/>
          <w:sz w:val="24"/>
          <w:szCs w:val="24"/>
        </w:rPr>
      </w:pPr>
    </w:p>
    <w:p w:rsidR="00E74A9F" w:rsidRPr="00557900" w:rsidRDefault="00E74A9F" w:rsidP="00674726">
      <w:pPr>
        <w:pStyle w:val="NoSpacing"/>
        <w:numPr>
          <w:ilvl w:val="0"/>
          <w:numId w:val="11"/>
        </w:numPr>
        <w:rPr>
          <w:color w:val="C00000"/>
        </w:rPr>
      </w:pPr>
      <w:r w:rsidRPr="000E535A">
        <w:rPr>
          <w:sz w:val="24"/>
          <w:szCs w:val="24"/>
        </w:rPr>
        <w:t>That this Project be developed from Year 1 (release of effective practitioners 1-2 days per week to scope out and plan for meeting the need) to Year 2 and 3 involving further release and implementation of the plans.</w:t>
      </w:r>
    </w:p>
    <w:p w:rsidR="00557900" w:rsidRPr="00557900" w:rsidRDefault="00557900" w:rsidP="00557900">
      <w:pPr>
        <w:pStyle w:val="NoSpacing"/>
        <w:ind w:left="720"/>
        <w:rPr>
          <w:color w:val="C00000"/>
        </w:rPr>
      </w:pPr>
    </w:p>
    <w:p w:rsidR="00557900" w:rsidRPr="0092740A" w:rsidRDefault="00557900" w:rsidP="00674726">
      <w:pPr>
        <w:pStyle w:val="NoSpacing"/>
        <w:numPr>
          <w:ilvl w:val="0"/>
          <w:numId w:val="11"/>
        </w:numPr>
        <w:rPr>
          <w:color w:val="C00000"/>
        </w:rPr>
      </w:pPr>
      <w:r>
        <w:rPr>
          <w:sz w:val="24"/>
          <w:szCs w:val="24"/>
        </w:rPr>
        <w:t>The effective practitioners will be recruited through a selection process facilitated by EA, with the participation of ETI and the IM Learning Community Leaders Group.</w:t>
      </w:r>
    </w:p>
    <w:p w:rsidR="00557900" w:rsidRDefault="00557900" w:rsidP="00E74A9F">
      <w:pPr>
        <w:spacing w:after="0" w:line="240" w:lineRule="auto"/>
        <w:rPr>
          <w:color w:val="C00000"/>
          <w:sz w:val="24"/>
          <w:szCs w:val="24"/>
        </w:rPr>
      </w:pPr>
    </w:p>
    <w:p w:rsidR="00557900" w:rsidRPr="00557900" w:rsidRDefault="00557900" w:rsidP="00E74A9F">
      <w:pPr>
        <w:spacing w:after="0" w:line="240" w:lineRule="auto"/>
        <w:rPr>
          <w:b/>
          <w:sz w:val="24"/>
          <w:szCs w:val="24"/>
        </w:rPr>
      </w:pPr>
      <w:r>
        <w:rPr>
          <w:sz w:val="24"/>
          <w:szCs w:val="24"/>
        </w:rPr>
        <w:t>While not wishing to be prescriptive, there follows indicative models of collaborative practice for th</w:t>
      </w:r>
      <w:r w:rsidR="002C7DA5">
        <w:rPr>
          <w:sz w:val="24"/>
          <w:szCs w:val="24"/>
        </w:rPr>
        <w:t>e IMPACT</w:t>
      </w:r>
      <w:r>
        <w:rPr>
          <w:sz w:val="24"/>
          <w:szCs w:val="24"/>
        </w:rPr>
        <w:t xml:space="preserve"> Project within the IM Learning Community.</w:t>
      </w:r>
    </w:p>
    <w:p w:rsidR="00557900" w:rsidRDefault="00557900" w:rsidP="00E74A9F">
      <w:pPr>
        <w:spacing w:after="0" w:line="240" w:lineRule="auto"/>
        <w:rPr>
          <w:b/>
          <w:color w:val="632423" w:themeColor="accent2" w:themeShade="80"/>
          <w:sz w:val="24"/>
          <w:szCs w:val="24"/>
        </w:rPr>
      </w:pPr>
    </w:p>
    <w:p w:rsidR="00E74A9F" w:rsidRPr="00E74A9F" w:rsidRDefault="0092740A" w:rsidP="00E74A9F">
      <w:pPr>
        <w:spacing w:after="0" w:line="240" w:lineRule="auto"/>
        <w:rPr>
          <w:b/>
          <w:color w:val="4F6228" w:themeColor="accent3" w:themeShade="80"/>
          <w:sz w:val="24"/>
          <w:szCs w:val="24"/>
        </w:rPr>
      </w:pPr>
      <w:r>
        <w:rPr>
          <w:b/>
          <w:color w:val="632423" w:themeColor="accent2" w:themeShade="80"/>
          <w:sz w:val="24"/>
          <w:szCs w:val="24"/>
        </w:rPr>
        <w:t>2</w:t>
      </w:r>
      <w:r w:rsidR="00796D56">
        <w:rPr>
          <w:b/>
          <w:color w:val="632423" w:themeColor="accent2" w:themeShade="80"/>
          <w:sz w:val="24"/>
          <w:szCs w:val="24"/>
        </w:rPr>
        <w:t>.</w:t>
      </w:r>
      <w:r>
        <w:rPr>
          <w:b/>
          <w:color w:val="632423" w:themeColor="accent2" w:themeShade="80"/>
          <w:sz w:val="24"/>
          <w:szCs w:val="24"/>
        </w:rPr>
        <w:t>5</w:t>
      </w:r>
      <w:r w:rsidR="00796D56">
        <w:rPr>
          <w:b/>
          <w:color w:val="632423" w:themeColor="accent2" w:themeShade="80"/>
          <w:sz w:val="24"/>
          <w:szCs w:val="24"/>
        </w:rPr>
        <w:t>.1</w:t>
      </w:r>
      <w:r w:rsidR="00E74A9F" w:rsidRPr="00E74A9F">
        <w:rPr>
          <w:b/>
          <w:color w:val="632423" w:themeColor="accent2" w:themeShade="80"/>
          <w:sz w:val="24"/>
          <w:szCs w:val="24"/>
        </w:rPr>
        <w:t xml:space="preserve"> Literacy and Numeracy</w:t>
      </w:r>
      <w:r w:rsidR="00796D56">
        <w:rPr>
          <w:b/>
          <w:color w:val="632423" w:themeColor="accent2" w:themeShade="80"/>
          <w:sz w:val="24"/>
          <w:szCs w:val="24"/>
        </w:rPr>
        <w:t xml:space="preserve"> (including Assessment)</w:t>
      </w:r>
    </w:p>
    <w:p w:rsidR="00E74A9F" w:rsidRPr="00E74A9F" w:rsidRDefault="00E74A9F" w:rsidP="00E74A9F">
      <w:pPr>
        <w:spacing w:after="0" w:line="240" w:lineRule="auto"/>
        <w:rPr>
          <w:b/>
          <w:color w:val="C00000"/>
          <w:sz w:val="24"/>
          <w:szCs w:val="24"/>
        </w:rPr>
      </w:pPr>
    </w:p>
    <w:p w:rsidR="00E74A9F" w:rsidRPr="000E535A" w:rsidRDefault="00E74A9F" w:rsidP="000E535A">
      <w:pPr>
        <w:pStyle w:val="NoSpacing"/>
        <w:rPr>
          <w:sz w:val="24"/>
          <w:szCs w:val="24"/>
        </w:rPr>
      </w:pPr>
      <w:r w:rsidRPr="000E535A">
        <w:rPr>
          <w:sz w:val="24"/>
          <w:szCs w:val="24"/>
        </w:rPr>
        <w:t xml:space="preserve">The challenges and issues in respect of teaching and learning in the IM setting with particular reference to Literacy and Numeracy have been repeatedly emphasised in previous DE Reports including the Review of Irish Medium Education (2008) and the Irish Medium Count, Read, Succeed Policy (2009-2011). The most crucial consideration therefore, must centre on how the recommendations previously and recurrently made might be brought forward.                                                </w:t>
      </w:r>
    </w:p>
    <w:p w:rsidR="00E74A9F" w:rsidRPr="000E535A" w:rsidRDefault="00E74A9F" w:rsidP="000E535A">
      <w:pPr>
        <w:pStyle w:val="NoSpacing"/>
        <w:rPr>
          <w:sz w:val="24"/>
          <w:szCs w:val="24"/>
        </w:rPr>
      </w:pPr>
    </w:p>
    <w:p w:rsidR="00E74A9F" w:rsidRPr="000E535A" w:rsidRDefault="00E74A9F" w:rsidP="000E535A">
      <w:pPr>
        <w:pStyle w:val="NoSpacing"/>
        <w:rPr>
          <w:sz w:val="24"/>
          <w:szCs w:val="24"/>
        </w:rPr>
      </w:pPr>
      <w:r w:rsidRPr="000E535A">
        <w:rPr>
          <w:sz w:val="24"/>
          <w:szCs w:val="24"/>
        </w:rPr>
        <w:t>Key features would include:</w:t>
      </w:r>
    </w:p>
    <w:p w:rsidR="00E74A9F" w:rsidRPr="00E74A9F" w:rsidRDefault="00E74A9F" w:rsidP="00E74A9F">
      <w:pPr>
        <w:spacing w:after="0" w:line="240" w:lineRule="auto"/>
        <w:rPr>
          <w:sz w:val="24"/>
          <w:szCs w:val="24"/>
        </w:rPr>
      </w:pPr>
    </w:p>
    <w:p w:rsidR="000541BD" w:rsidRDefault="000541BD" w:rsidP="00674726">
      <w:pPr>
        <w:pStyle w:val="NoSpacing"/>
        <w:numPr>
          <w:ilvl w:val="0"/>
          <w:numId w:val="12"/>
        </w:numPr>
        <w:rPr>
          <w:sz w:val="24"/>
          <w:szCs w:val="24"/>
        </w:rPr>
      </w:pPr>
      <w:r w:rsidRPr="000E535A">
        <w:rPr>
          <w:sz w:val="24"/>
          <w:szCs w:val="24"/>
        </w:rPr>
        <w:t xml:space="preserve">Work on agreed priorities strategically set by the Leadership </w:t>
      </w:r>
      <w:r w:rsidR="0092740A" w:rsidRPr="000E535A">
        <w:rPr>
          <w:sz w:val="24"/>
          <w:szCs w:val="24"/>
        </w:rPr>
        <w:t xml:space="preserve">Group within the IM </w:t>
      </w:r>
      <w:r w:rsidRPr="000E535A">
        <w:rPr>
          <w:sz w:val="24"/>
          <w:szCs w:val="24"/>
        </w:rPr>
        <w:t>Learning Community</w:t>
      </w:r>
      <w:r w:rsidR="0000348F" w:rsidRPr="000E535A">
        <w:rPr>
          <w:sz w:val="24"/>
          <w:szCs w:val="24"/>
        </w:rPr>
        <w:t xml:space="preserve"> and informed by the documents, policies and research outlined above</w:t>
      </w:r>
      <w:r w:rsidR="0092740A" w:rsidRPr="000E535A">
        <w:rPr>
          <w:sz w:val="24"/>
          <w:szCs w:val="24"/>
        </w:rPr>
        <w:t>.</w:t>
      </w:r>
    </w:p>
    <w:p w:rsidR="00B0286D" w:rsidRPr="00B0286D" w:rsidRDefault="00B0286D" w:rsidP="00674726">
      <w:pPr>
        <w:pStyle w:val="NoSpacing"/>
        <w:numPr>
          <w:ilvl w:val="0"/>
          <w:numId w:val="12"/>
        </w:numPr>
        <w:rPr>
          <w:color w:val="C00000"/>
          <w:sz w:val="24"/>
          <w:szCs w:val="24"/>
        </w:rPr>
      </w:pPr>
      <w:r w:rsidRPr="00B0286D">
        <w:rPr>
          <w:sz w:val="24"/>
          <w:szCs w:val="24"/>
        </w:rPr>
        <w:t>In school support from experienced practitioner to disseminate effective practice</w:t>
      </w:r>
      <w:r>
        <w:rPr>
          <w:sz w:val="24"/>
          <w:szCs w:val="24"/>
        </w:rPr>
        <w:t>.</w:t>
      </w:r>
    </w:p>
    <w:p w:rsidR="00B0286D" w:rsidRPr="00B0286D" w:rsidRDefault="00B0286D" w:rsidP="00674726">
      <w:pPr>
        <w:pStyle w:val="NoSpacing"/>
        <w:numPr>
          <w:ilvl w:val="0"/>
          <w:numId w:val="12"/>
        </w:numPr>
        <w:rPr>
          <w:color w:val="C00000"/>
          <w:sz w:val="24"/>
          <w:szCs w:val="24"/>
        </w:rPr>
      </w:pPr>
      <w:r>
        <w:rPr>
          <w:sz w:val="24"/>
          <w:szCs w:val="24"/>
        </w:rPr>
        <w:t>Regional cluster meetings led by experienced practitioner.</w:t>
      </w:r>
    </w:p>
    <w:p w:rsidR="00E74A9F" w:rsidRPr="00B0286D" w:rsidRDefault="00E74A9F" w:rsidP="00674726">
      <w:pPr>
        <w:pStyle w:val="NoSpacing"/>
        <w:numPr>
          <w:ilvl w:val="0"/>
          <w:numId w:val="12"/>
        </w:numPr>
        <w:rPr>
          <w:color w:val="C00000"/>
          <w:sz w:val="24"/>
          <w:szCs w:val="24"/>
        </w:rPr>
      </w:pPr>
      <w:r w:rsidRPr="00B0286D">
        <w:rPr>
          <w:sz w:val="24"/>
          <w:szCs w:val="24"/>
        </w:rPr>
        <w:t>Co-ordination</w:t>
      </w:r>
      <w:r w:rsidR="0000348F" w:rsidRPr="00B0286D">
        <w:rPr>
          <w:sz w:val="24"/>
          <w:szCs w:val="24"/>
        </w:rPr>
        <w:t xml:space="preserve"> and support by Irish-m</w:t>
      </w:r>
      <w:r w:rsidRPr="00B0286D">
        <w:rPr>
          <w:sz w:val="24"/>
          <w:szCs w:val="24"/>
        </w:rPr>
        <w:t>edium Officers in EA.</w:t>
      </w:r>
    </w:p>
    <w:p w:rsidR="00E74A9F" w:rsidRPr="000E535A" w:rsidRDefault="00E74A9F" w:rsidP="00674726">
      <w:pPr>
        <w:pStyle w:val="NoSpacing"/>
        <w:numPr>
          <w:ilvl w:val="0"/>
          <w:numId w:val="12"/>
        </w:numPr>
        <w:rPr>
          <w:color w:val="C00000"/>
          <w:sz w:val="24"/>
          <w:szCs w:val="24"/>
        </w:rPr>
      </w:pPr>
      <w:r w:rsidRPr="000E535A">
        <w:rPr>
          <w:sz w:val="24"/>
          <w:szCs w:val="24"/>
        </w:rPr>
        <w:t>Development of support and guidance materials</w:t>
      </w:r>
    </w:p>
    <w:p w:rsidR="00E74A9F" w:rsidRPr="000E535A" w:rsidRDefault="00E74A9F" w:rsidP="00674726">
      <w:pPr>
        <w:pStyle w:val="NoSpacing"/>
        <w:numPr>
          <w:ilvl w:val="0"/>
          <w:numId w:val="12"/>
        </w:numPr>
        <w:rPr>
          <w:color w:val="C00000"/>
          <w:sz w:val="24"/>
          <w:szCs w:val="24"/>
        </w:rPr>
      </w:pPr>
      <w:r w:rsidRPr="000E535A">
        <w:rPr>
          <w:sz w:val="24"/>
          <w:szCs w:val="24"/>
        </w:rPr>
        <w:t>CPD programme</w:t>
      </w:r>
    </w:p>
    <w:p w:rsidR="00E74A9F" w:rsidRPr="000E535A" w:rsidRDefault="00E74A9F" w:rsidP="00674726">
      <w:pPr>
        <w:pStyle w:val="NoSpacing"/>
        <w:numPr>
          <w:ilvl w:val="0"/>
          <w:numId w:val="12"/>
        </w:numPr>
        <w:rPr>
          <w:color w:val="C00000"/>
          <w:sz w:val="24"/>
          <w:szCs w:val="24"/>
        </w:rPr>
      </w:pPr>
      <w:r w:rsidRPr="000E535A">
        <w:rPr>
          <w:sz w:val="24"/>
          <w:szCs w:val="24"/>
        </w:rPr>
        <w:t>On-line support via</w:t>
      </w:r>
      <w:r w:rsidR="0000348F" w:rsidRPr="000E535A">
        <w:rPr>
          <w:sz w:val="24"/>
          <w:szCs w:val="24"/>
        </w:rPr>
        <w:t xml:space="preserve"> </w:t>
      </w:r>
      <w:r w:rsidR="00796D56" w:rsidRPr="000E535A">
        <w:rPr>
          <w:sz w:val="24"/>
          <w:szCs w:val="24"/>
        </w:rPr>
        <w:t>ICT solutions such as</w:t>
      </w:r>
      <w:r w:rsidRPr="000E535A">
        <w:rPr>
          <w:sz w:val="24"/>
          <w:szCs w:val="24"/>
        </w:rPr>
        <w:t xml:space="preserve"> </w:t>
      </w:r>
      <w:proofErr w:type="spellStart"/>
      <w:r w:rsidRPr="000E535A">
        <w:rPr>
          <w:sz w:val="24"/>
          <w:szCs w:val="24"/>
        </w:rPr>
        <w:t>Fronter</w:t>
      </w:r>
      <w:proofErr w:type="spellEnd"/>
      <w:r w:rsidRPr="000E535A">
        <w:rPr>
          <w:sz w:val="24"/>
          <w:szCs w:val="24"/>
        </w:rPr>
        <w:t>, ESAGS /EA TV</w:t>
      </w:r>
    </w:p>
    <w:p w:rsidR="00E74A9F" w:rsidRPr="00E74A9F" w:rsidRDefault="00E74A9F" w:rsidP="00E74A9F">
      <w:pPr>
        <w:spacing w:after="0" w:line="240" w:lineRule="auto"/>
        <w:ind w:left="720"/>
        <w:rPr>
          <w:color w:val="C00000"/>
          <w:sz w:val="24"/>
          <w:szCs w:val="24"/>
        </w:rPr>
      </w:pPr>
    </w:p>
    <w:p w:rsidR="00E74A9F" w:rsidRPr="00E74A9F" w:rsidRDefault="0092740A" w:rsidP="00E74A9F">
      <w:pPr>
        <w:spacing w:after="0" w:line="240" w:lineRule="auto"/>
        <w:rPr>
          <w:b/>
          <w:color w:val="632423" w:themeColor="accent2" w:themeShade="80"/>
          <w:sz w:val="24"/>
          <w:szCs w:val="24"/>
        </w:rPr>
      </w:pPr>
      <w:r>
        <w:rPr>
          <w:b/>
          <w:color w:val="632423" w:themeColor="accent2" w:themeShade="80"/>
          <w:sz w:val="24"/>
          <w:szCs w:val="24"/>
        </w:rPr>
        <w:lastRenderedPageBreak/>
        <w:t>2</w:t>
      </w:r>
      <w:r w:rsidR="0000348F">
        <w:rPr>
          <w:b/>
          <w:color w:val="632423" w:themeColor="accent2" w:themeShade="80"/>
          <w:sz w:val="24"/>
          <w:szCs w:val="24"/>
        </w:rPr>
        <w:t>.</w:t>
      </w:r>
      <w:r>
        <w:rPr>
          <w:b/>
          <w:color w:val="632423" w:themeColor="accent2" w:themeShade="80"/>
          <w:sz w:val="24"/>
          <w:szCs w:val="24"/>
        </w:rPr>
        <w:t>5</w:t>
      </w:r>
      <w:r w:rsidR="0000348F">
        <w:rPr>
          <w:b/>
          <w:color w:val="632423" w:themeColor="accent2" w:themeShade="80"/>
          <w:sz w:val="24"/>
          <w:szCs w:val="24"/>
        </w:rPr>
        <w:t>.2</w:t>
      </w:r>
      <w:r w:rsidR="00E74A9F" w:rsidRPr="00E74A9F">
        <w:rPr>
          <w:b/>
          <w:color w:val="632423" w:themeColor="accent2" w:themeShade="80"/>
          <w:sz w:val="24"/>
          <w:szCs w:val="24"/>
        </w:rPr>
        <w:t xml:space="preserve"> ICT</w:t>
      </w:r>
    </w:p>
    <w:p w:rsidR="00E74A9F" w:rsidRPr="00E74A9F" w:rsidRDefault="00E74A9F" w:rsidP="00E74A9F">
      <w:pPr>
        <w:spacing w:after="0" w:line="240" w:lineRule="auto"/>
        <w:rPr>
          <w:b/>
          <w:color w:val="4F6228" w:themeColor="accent3" w:themeShade="80"/>
          <w:sz w:val="24"/>
          <w:szCs w:val="24"/>
        </w:rPr>
      </w:pPr>
    </w:p>
    <w:p w:rsidR="00E74A9F" w:rsidRPr="000E535A" w:rsidRDefault="00E74A9F" w:rsidP="000E535A">
      <w:pPr>
        <w:pStyle w:val="NoSpacing"/>
        <w:rPr>
          <w:sz w:val="24"/>
          <w:szCs w:val="24"/>
        </w:rPr>
      </w:pPr>
      <w:r w:rsidRPr="000E535A">
        <w:rPr>
          <w:sz w:val="24"/>
          <w:szCs w:val="24"/>
        </w:rPr>
        <w:t>A blended learning approach using ICT-rich opportunities to support other learning strategies is increasingly regarded as a best-practice model.  ETI in conjunction with c2k have run a number of best practice events</w:t>
      </w:r>
      <w:r w:rsidR="0000348F" w:rsidRPr="000E535A">
        <w:rPr>
          <w:sz w:val="24"/>
          <w:szCs w:val="24"/>
        </w:rPr>
        <w:t xml:space="preserve"> </w:t>
      </w:r>
      <w:r w:rsidRPr="000E535A">
        <w:rPr>
          <w:sz w:val="24"/>
          <w:szCs w:val="24"/>
        </w:rPr>
        <w:t>in recent years for the English-medium sector and one event fo</w:t>
      </w:r>
      <w:r w:rsidR="00500C9E" w:rsidRPr="000E535A">
        <w:rPr>
          <w:sz w:val="24"/>
          <w:szCs w:val="24"/>
        </w:rPr>
        <w:t>r the Irish-medium sector</w:t>
      </w:r>
      <w:r w:rsidR="00440BD8" w:rsidRPr="000E535A">
        <w:rPr>
          <w:sz w:val="24"/>
          <w:szCs w:val="24"/>
        </w:rPr>
        <w:t>,</w:t>
      </w:r>
      <w:r w:rsidR="00500C9E" w:rsidRPr="000E535A">
        <w:rPr>
          <w:sz w:val="24"/>
          <w:szCs w:val="24"/>
        </w:rPr>
        <w:t xml:space="preserve"> in ord</w:t>
      </w:r>
      <w:r w:rsidRPr="000E535A">
        <w:rPr>
          <w:sz w:val="24"/>
          <w:szCs w:val="24"/>
        </w:rPr>
        <w:t>er to develop ideas and pedagogy in this area and to offer school leaders the opportunity to hear about examples of good practice.  ETI for example</w:t>
      </w:r>
      <w:r w:rsidRPr="000E535A">
        <w:rPr>
          <w:sz w:val="24"/>
          <w:szCs w:val="24"/>
          <w:vertAlign w:val="superscript"/>
        </w:rPr>
        <w:footnoteReference w:id="1"/>
      </w:r>
      <w:r w:rsidRPr="000E535A">
        <w:rPr>
          <w:sz w:val="24"/>
          <w:szCs w:val="24"/>
        </w:rPr>
        <w:t xml:space="preserve"> contend that ICT should be embedded in school work and life:</w:t>
      </w:r>
    </w:p>
    <w:p w:rsidR="00E74A9F" w:rsidRPr="000E535A" w:rsidRDefault="00E74A9F" w:rsidP="000E535A">
      <w:pPr>
        <w:pStyle w:val="NoSpacing"/>
        <w:rPr>
          <w:sz w:val="24"/>
          <w:szCs w:val="24"/>
        </w:rPr>
      </w:pPr>
    </w:p>
    <w:p w:rsidR="00E74A9F" w:rsidRPr="000E535A" w:rsidRDefault="00E74A9F" w:rsidP="00674726">
      <w:pPr>
        <w:pStyle w:val="NoSpacing"/>
        <w:numPr>
          <w:ilvl w:val="0"/>
          <w:numId w:val="13"/>
        </w:numPr>
        <w:rPr>
          <w:rFonts w:eastAsia="Times New Roman" w:cs="Times New Roman"/>
          <w:sz w:val="24"/>
          <w:szCs w:val="24"/>
          <w:lang w:val="ga-IE" w:eastAsia="ga-IE"/>
        </w:rPr>
      </w:pPr>
      <w:r w:rsidRPr="000E535A">
        <w:rPr>
          <w:rFonts w:eastAsiaTheme="minorEastAsia" w:cs="Times New Roman"/>
          <w:color w:val="000000" w:themeColor="text1"/>
          <w:sz w:val="24"/>
          <w:szCs w:val="24"/>
          <w:lang w:eastAsia="ga-IE"/>
        </w:rPr>
        <w:t>in teaching and in learning</w:t>
      </w:r>
    </w:p>
    <w:p w:rsidR="00E74A9F" w:rsidRPr="000E535A" w:rsidRDefault="00E74A9F" w:rsidP="00674726">
      <w:pPr>
        <w:pStyle w:val="NoSpacing"/>
        <w:numPr>
          <w:ilvl w:val="0"/>
          <w:numId w:val="13"/>
        </w:numPr>
        <w:rPr>
          <w:rFonts w:eastAsia="Times New Roman" w:cs="Times New Roman"/>
          <w:sz w:val="24"/>
          <w:szCs w:val="24"/>
          <w:lang w:val="ga-IE" w:eastAsia="ga-IE"/>
        </w:rPr>
      </w:pPr>
      <w:r w:rsidRPr="000E535A">
        <w:rPr>
          <w:rFonts w:eastAsiaTheme="minorEastAsia" w:cs="Times New Roman"/>
          <w:color w:val="000000" w:themeColor="text1"/>
          <w:sz w:val="24"/>
          <w:szCs w:val="24"/>
          <w:lang w:val="ga-IE" w:eastAsia="ga-IE"/>
        </w:rPr>
        <w:t>in school management and decision-making</w:t>
      </w:r>
    </w:p>
    <w:p w:rsidR="00E74A9F" w:rsidRPr="000E535A" w:rsidRDefault="00E74A9F" w:rsidP="00674726">
      <w:pPr>
        <w:pStyle w:val="NoSpacing"/>
        <w:numPr>
          <w:ilvl w:val="0"/>
          <w:numId w:val="13"/>
        </w:numPr>
        <w:rPr>
          <w:rFonts w:ascii="Times New Roman" w:eastAsia="Times New Roman" w:hAnsi="Times New Roman" w:cs="Times New Roman"/>
          <w:sz w:val="24"/>
          <w:szCs w:val="24"/>
          <w:lang w:val="ga-IE" w:eastAsia="ga-IE"/>
        </w:rPr>
      </w:pPr>
      <w:r w:rsidRPr="000E535A">
        <w:rPr>
          <w:rFonts w:eastAsiaTheme="minorEastAsia" w:cs="Times New Roman"/>
          <w:color w:val="000000" w:themeColor="text1"/>
          <w:sz w:val="24"/>
          <w:szCs w:val="24"/>
          <w:lang w:eastAsia="ga-IE"/>
        </w:rPr>
        <w:t>in professional development</w:t>
      </w:r>
    </w:p>
    <w:p w:rsidR="00B0286D" w:rsidRDefault="00B0286D" w:rsidP="000E535A">
      <w:pPr>
        <w:pStyle w:val="NoSpacing"/>
        <w:rPr>
          <w:rFonts w:asciiTheme="majorHAnsi" w:eastAsiaTheme="majorEastAsia" w:hAnsi="Arial" w:cstheme="majorBidi"/>
          <w:sz w:val="24"/>
          <w:szCs w:val="24"/>
          <w:lang w:val="en-US"/>
        </w:rPr>
      </w:pPr>
    </w:p>
    <w:p w:rsidR="0000348F" w:rsidRPr="00103008" w:rsidRDefault="00B0286D" w:rsidP="00103008">
      <w:pPr>
        <w:pStyle w:val="NoSpacing"/>
        <w:rPr>
          <w:sz w:val="24"/>
          <w:szCs w:val="24"/>
          <w:lang w:val="ga-IE" w:eastAsia="ga-IE"/>
        </w:rPr>
      </w:pPr>
      <w:r>
        <w:rPr>
          <w:sz w:val="24"/>
          <w:szCs w:val="24"/>
          <w:lang w:val="ga-IE" w:eastAsia="ga-IE"/>
        </w:rPr>
        <w:t xml:space="preserve">Under the </w:t>
      </w:r>
      <w:r w:rsidR="002C7DA5">
        <w:rPr>
          <w:sz w:val="24"/>
          <w:szCs w:val="24"/>
          <w:lang w:val="ga-IE" w:eastAsia="ga-IE"/>
        </w:rPr>
        <w:t>IMPACT</w:t>
      </w:r>
      <w:r>
        <w:rPr>
          <w:sz w:val="24"/>
          <w:szCs w:val="24"/>
          <w:lang w:val="ga-IE" w:eastAsia="ga-IE"/>
        </w:rPr>
        <w:t xml:space="preserve"> Project</w:t>
      </w:r>
      <w:r w:rsidR="00103008">
        <w:rPr>
          <w:sz w:val="24"/>
          <w:szCs w:val="24"/>
          <w:lang w:val="ga-IE" w:eastAsia="ga-IE"/>
        </w:rPr>
        <w:t xml:space="preserve"> initiative recommended in this report,</w:t>
      </w:r>
      <w:r w:rsidR="00E74A9F" w:rsidRPr="00103008">
        <w:rPr>
          <w:sz w:val="24"/>
          <w:szCs w:val="24"/>
          <w:lang w:val="ga-IE" w:eastAsia="ga-IE"/>
        </w:rPr>
        <w:t xml:space="preserve"> a</w:t>
      </w:r>
      <w:r w:rsidR="00E74A9F" w:rsidRPr="00103008">
        <w:rPr>
          <w:sz w:val="24"/>
          <w:szCs w:val="24"/>
          <w:lang w:eastAsia="ga-IE"/>
        </w:rPr>
        <w:t>n</w:t>
      </w:r>
      <w:r w:rsidR="00E74A9F" w:rsidRPr="00103008">
        <w:rPr>
          <w:sz w:val="24"/>
          <w:szCs w:val="24"/>
          <w:lang w:val="ga-IE" w:eastAsia="ga-IE"/>
        </w:rPr>
        <w:t xml:space="preserve"> effective practi</w:t>
      </w:r>
      <w:r w:rsidR="0000348F" w:rsidRPr="00103008">
        <w:rPr>
          <w:sz w:val="24"/>
          <w:szCs w:val="24"/>
          <w:lang w:val="ga-IE" w:eastAsia="ga-IE"/>
        </w:rPr>
        <w:t>tioner</w:t>
      </w:r>
      <w:r w:rsidR="00103008">
        <w:rPr>
          <w:sz w:val="24"/>
          <w:szCs w:val="24"/>
          <w:lang w:val="ga-IE" w:eastAsia="ga-IE"/>
        </w:rPr>
        <w:t xml:space="preserve"> would be released </w:t>
      </w:r>
      <w:r w:rsidR="0000348F" w:rsidRPr="00103008">
        <w:rPr>
          <w:sz w:val="24"/>
          <w:szCs w:val="24"/>
          <w:lang w:val="ga-IE" w:eastAsia="ga-IE"/>
        </w:rPr>
        <w:t xml:space="preserve"> </w:t>
      </w:r>
      <w:r w:rsidR="00E74A9F" w:rsidRPr="00103008">
        <w:rPr>
          <w:sz w:val="24"/>
          <w:szCs w:val="24"/>
          <w:lang w:val="ga-IE" w:eastAsia="ga-IE"/>
        </w:rPr>
        <w:t>to deliver a programme of support, auditing, sharing and development of good practice</w:t>
      </w:r>
      <w:r w:rsidR="00452ADC" w:rsidRPr="00103008">
        <w:rPr>
          <w:sz w:val="24"/>
          <w:szCs w:val="24"/>
          <w:lang w:eastAsia="ga-IE"/>
        </w:rPr>
        <w:t xml:space="preserve"> and effective resources (including ICT skills through literacy and numeracy)</w:t>
      </w:r>
      <w:r w:rsidR="00242D03">
        <w:rPr>
          <w:sz w:val="24"/>
          <w:szCs w:val="24"/>
          <w:lang w:eastAsia="ga-IE"/>
        </w:rPr>
        <w:t>. This would support:</w:t>
      </w:r>
    </w:p>
    <w:p w:rsidR="00242D03" w:rsidRDefault="00242D03" w:rsidP="00103008">
      <w:pPr>
        <w:pStyle w:val="NoSpacing"/>
        <w:rPr>
          <w:sz w:val="24"/>
          <w:szCs w:val="24"/>
          <w:lang w:val="ga-IE" w:eastAsia="ga-IE"/>
        </w:rPr>
      </w:pPr>
    </w:p>
    <w:p w:rsidR="00242D03" w:rsidRPr="00103008" w:rsidRDefault="00242D03" w:rsidP="00674726">
      <w:pPr>
        <w:pStyle w:val="NoSpacing"/>
        <w:numPr>
          <w:ilvl w:val="0"/>
          <w:numId w:val="14"/>
        </w:numPr>
        <w:rPr>
          <w:sz w:val="24"/>
          <w:szCs w:val="24"/>
          <w:lang w:val="ga-IE" w:eastAsia="ga-IE"/>
        </w:rPr>
      </w:pPr>
      <w:r w:rsidRPr="00103008">
        <w:rPr>
          <w:sz w:val="24"/>
          <w:szCs w:val="24"/>
          <w:lang w:val="ga-IE" w:eastAsia="ga-IE"/>
        </w:rPr>
        <w:t xml:space="preserve">the sharing and further development of best practice within the sector in relation to the use of ICT solutions, </w:t>
      </w:r>
    </w:p>
    <w:p w:rsidR="0000348F" w:rsidRDefault="00242D03" w:rsidP="00674726">
      <w:pPr>
        <w:pStyle w:val="NoSpacing"/>
        <w:numPr>
          <w:ilvl w:val="0"/>
          <w:numId w:val="14"/>
        </w:numPr>
        <w:rPr>
          <w:sz w:val="24"/>
          <w:szCs w:val="24"/>
          <w:lang w:val="ga-IE" w:eastAsia="ga-IE"/>
        </w:rPr>
      </w:pPr>
      <w:r>
        <w:rPr>
          <w:sz w:val="24"/>
          <w:szCs w:val="24"/>
          <w:lang w:val="ga-IE" w:eastAsia="ga-IE"/>
        </w:rPr>
        <w:t xml:space="preserve">Effective </w:t>
      </w:r>
      <w:r w:rsidR="00B0286D">
        <w:rPr>
          <w:sz w:val="24"/>
          <w:szCs w:val="24"/>
          <w:lang w:val="ga-IE" w:eastAsia="ga-IE"/>
        </w:rPr>
        <w:t>e-learning.</w:t>
      </w:r>
    </w:p>
    <w:p w:rsidR="00B0286D" w:rsidRDefault="00B0286D" w:rsidP="00B0286D">
      <w:pPr>
        <w:pStyle w:val="NoSpacing"/>
        <w:rPr>
          <w:sz w:val="24"/>
          <w:szCs w:val="24"/>
          <w:lang w:val="ga-IE" w:eastAsia="ga-IE"/>
        </w:rPr>
      </w:pPr>
    </w:p>
    <w:p w:rsidR="00B0286D" w:rsidRDefault="00B0286D" w:rsidP="00B0286D">
      <w:pPr>
        <w:pStyle w:val="NoSpacing"/>
        <w:rPr>
          <w:sz w:val="24"/>
          <w:szCs w:val="24"/>
          <w:lang w:val="ga-IE" w:eastAsia="ga-IE"/>
        </w:rPr>
      </w:pPr>
      <w:r>
        <w:rPr>
          <w:sz w:val="24"/>
          <w:szCs w:val="24"/>
          <w:lang w:val="ga-IE" w:eastAsia="ga-IE"/>
        </w:rPr>
        <w:t>This would be delivered through:</w:t>
      </w:r>
    </w:p>
    <w:p w:rsidR="00B0286D" w:rsidRDefault="00B0286D" w:rsidP="00B0286D">
      <w:pPr>
        <w:pStyle w:val="NoSpacing"/>
        <w:rPr>
          <w:sz w:val="24"/>
          <w:szCs w:val="24"/>
          <w:lang w:val="ga-IE" w:eastAsia="ga-IE"/>
        </w:rPr>
      </w:pPr>
    </w:p>
    <w:p w:rsidR="00B0286D" w:rsidRPr="00B0286D" w:rsidRDefault="00B0286D" w:rsidP="00674726">
      <w:pPr>
        <w:pStyle w:val="NoSpacing"/>
        <w:numPr>
          <w:ilvl w:val="0"/>
          <w:numId w:val="12"/>
        </w:numPr>
        <w:rPr>
          <w:color w:val="C00000"/>
          <w:sz w:val="24"/>
          <w:szCs w:val="24"/>
        </w:rPr>
      </w:pPr>
      <w:r w:rsidRPr="00B0286D">
        <w:rPr>
          <w:sz w:val="24"/>
          <w:szCs w:val="24"/>
        </w:rPr>
        <w:t>In school support from experienced practitioner to disseminate effective practice</w:t>
      </w:r>
      <w:r>
        <w:rPr>
          <w:sz w:val="24"/>
          <w:szCs w:val="24"/>
        </w:rPr>
        <w:t>.</w:t>
      </w:r>
    </w:p>
    <w:p w:rsidR="00B0286D" w:rsidRPr="00B0286D" w:rsidRDefault="00B0286D" w:rsidP="00674726">
      <w:pPr>
        <w:pStyle w:val="NoSpacing"/>
        <w:numPr>
          <w:ilvl w:val="0"/>
          <w:numId w:val="12"/>
        </w:numPr>
        <w:rPr>
          <w:color w:val="C00000"/>
          <w:sz w:val="24"/>
          <w:szCs w:val="24"/>
        </w:rPr>
      </w:pPr>
      <w:r>
        <w:rPr>
          <w:sz w:val="24"/>
          <w:szCs w:val="24"/>
        </w:rPr>
        <w:t>Regional cluster meetings led by experienced practitioner.</w:t>
      </w:r>
    </w:p>
    <w:p w:rsidR="00B0286D" w:rsidRPr="00331361" w:rsidRDefault="00B0286D" w:rsidP="00674726">
      <w:pPr>
        <w:pStyle w:val="NoSpacing"/>
        <w:numPr>
          <w:ilvl w:val="0"/>
          <w:numId w:val="12"/>
        </w:numPr>
        <w:rPr>
          <w:color w:val="C00000"/>
          <w:sz w:val="24"/>
          <w:szCs w:val="24"/>
        </w:rPr>
      </w:pPr>
      <w:r w:rsidRPr="00B0286D">
        <w:rPr>
          <w:sz w:val="24"/>
          <w:szCs w:val="24"/>
        </w:rPr>
        <w:t>Co-ordination and support by Irish-medium Officers in EA.</w:t>
      </w:r>
    </w:p>
    <w:p w:rsidR="00331361" w:rsidRPr="000E535A" w:rsidRDefault="00331361" w:rsidP="00674726">
      <w:pPr>
        <w:pStyle w:val="NoSpacing"/>
        <w:numPr>
          <w:ilvl w:val="0"/>
          <w:numId w:val="12"/>
        </w:numPr>
        <w:rPr>
          <w:color w:val="C00000"/>
          <w:sz w:val="24"/>
          <w:szCs w:val="24"/>
        </w:rPr>
      </w:pPr>
      <w:r w:rsidRPr="000E535A">
        <w:rPr>
          <w:sz w:val="24"/>
          <w:szCs w:val="24"/>
        </w:rPr>
        <w:t xml:space="preserve">On-line support via ICT solutions such as </w:t>
      </w:r>
      <w:proofErr w:type="spellStart"/>
      <w:r w:rsidRPr="000E535A">
        <w:rPr>
          <w:sz w:val="24"/>
          <w:szCs w:val="24"/>
        </w:rPr>
        <w:t>Fronter</w:t>
      </w:r>
      <w:proofErr w:type="spellEnd"/>
      <w:r w:rsidRPr="000E535A">
        <w:rPr>
          <w:sz w:val="24"/>
          <w:szCs w:val="24"/>
        </w:rPr>
        <w:t>, ESAGS /EA TV</w:t>
      </w:r>
    </w:p>
    <w:p w:rsidR="00331361" w:rsidRPr="00B0286D" w:rsidRDefault="00331361" w:rsidP="00331361">
      <w:pPr>
        <w:pStyle w:val="NoSpacing"/>
        <w:ind w:left="720"/>
        <w:rPr>
          <w:color w:val="C00000"/>
          <w:sz w:val="24"/>
          <w:szCs w:val="24"/>
        </w:rPr>
      </w:pPr>
    </w:p>
    <w:p w:rsidR="00E74A9F" w:rsidRPr="006E0C9F" w:rsidRDefault="00331361" w:rsidP="00E74A9F">
      <w:pPr>
        <w:rPr>
          <w:b/>
          <w:color w:val="632423" w:themeColor="accent2" w:themeShade="80"/>
          <w:sz w:val="24"/>
          <w:szCs w:val="24"/>
        </w:rPr>
      </w:pPr>
      <w:r w:rsidRPr="006E0C9F">
        <w:rPr>
          <w:b/>
          <w:color w:val="632423" w:themeColor="accent2" w:themeShade="80"/>
          <w:sz w:val="24"/>
          <w:szCs w:val="24"/>
        </w:rPr>
        <w:t>2.5.3 Special</w:t>
      </w:r>
      <w:r w:rsidR="00200DFE" w:rsidRPr="006E0C9F">
        <w:rPr>
          <w:b/>
          <w:color w:val="632423" w:themeColor="accent2" w:themeShade="80"/>
          <w:sz w:val="24"/>
          <w:szCs w:val="24"/>
        </w:rPr>
        <w:t xml:space="preserve"> Educational Needs</w:t>
      </w:r>
    </w:p>
    <w:p w:rsidR="00A91D62" w:rsidRDefault="00A91D62" w:rsidP="002B628F">
      <w:pPr>
        <w:pStyle w:val="NoSpacing"/>
        <w:rPr>
          <w:sz w:val="24"/>
          <w:szCs w:val="24"/>
        </w:rPr>
      </w:pPr>
      <w:r>
        <w:rPr>
          <w:sz w:val="24"/>
          <w:szCs w:val="24"/>
        </w:rPr>
        <w:t>The development of capacity through training and collaborative practice is crucial</w:t>
      </w:r>
      <w:r w:rsidR="00331361">
        <w:rPr>
          <w:sz w:val="24"/>
          <w:szCs w:val="24"/>
        </w:rPr>
        <w:t xml:space="preserve">. Through this </w:t>
      </w:r>
      <w:r w:rsidR="002C7DA5">
        <w:rPr>
          <w:sz w:val="24"/>
          <w:szCs w:val="24"/>
        </w:rPr>
        <w:t>IMPACT</w:t>
      </w:r>
      <w:r w:rsidR="00331361">
        <w:rPr>
          <w:sz w:val="24"/>
          <w:szCs w:val="24"/>
        </w:rPr>
        <w:t xml:space="preserve"> Project</w:t>
      </w:r>
      <w:r>
        <w:rPr>
          <w:sz w:val="24"/>
          <w:szCs w:val="24"/>
        </w:rPr>
        <w:t xml:space="preserve"> a primary leading SENCO would be released to visit schools; say 5 days per supported school. The first day would encompass an audit of existing provision</w:t>
      </w:r>
      <w:r w:rsidR="00817FF9">
        <w:rPr>
          <w:sz w:val="24"/>
          <w:szCs w:val="24"/>
        </w:rPr>
        <w:t>.</w:t>
      </w:r>
      <w:r>
        <w:rPr>
          <w:sz w:val="24"/>
          <w:szCs w:val="24"/>
        </w:rPr>
        <w:t xml:space="preserve"> </w:t>
      </w:r>
      <w:r w:rsidR="00817FF9">
        <w:rPr>
          <w:sz w:val="24"/>
          <w:szCs w:val="24"/>
        </w:rPr>
        <w:t>T</w:t>
      </w:r>
      <w:r>
        <w:rPr>
          <w:sz w:val="24"/>
          <w:szCs w:val="24"/>
        </w:rPr>
        <w:t xml:space="preserve">he second day the supported school would visit the school of the SENCO Lead in order to observe practice. The third day the SENCO Lead would feedback on </w:t>
      </w:r>
      <w:r w:rsidR="00817FF9">
        <w:rPr>
          <w:sz w:val="24"/>
          <w:szCs w:val="24"/>
        </w:rPr>
        <w:t>his/</w:t>
      </w:r>
      <w:r>
        <w:rPr>
          <w:sz w:val="24"/>
          <w:szCs w:val="24"/>
        </w:rPr>
        <w:t>her review of current practice, make recommendations</w:t>
      </w:r>
      <w:r w:rsidR="00817FF9">
        <w:rPr>
          <w:sz w:val="24"/>
          <w:szCs w:val="24"/>
        </w:rPr>
        <w:t xml:space="preserve"> and discuss with the supported school how best to progress changes in practice. The fourth and fifth days would be distributed at intervals to allow ongoing engagement between the supported school and the SENCO Lead within the IM Learning Community.</w:t>
      </w:r>
    </w:p>
    <w:p w:rsidR="00A91D62" w:rsidRDefault="00A91D62" w:rsidP="002B628F">
      <w:pPr>
        <w:pStyle w:val="NoSpacing"/>
        <w:rPr>
          <w:sz w:val="24"/>
          <w:szCs w:val="24"/>
        </w:rPr>
      </w:pPr>
    </w:p>
    <w:p w:rsidR="00D060C2" w:rsidRDefault="00F26032" w:rsidP="002B628F">
      <w:pPr>
        <w:pStyle w:val="NoSpacing"/>
        <w:rPr>
          <w:sz w:val="24"/>
          <w:szCs w:val="24"/>
        </w:rPr>
      </w:pPr>
      <w:r>
        <w:rPr>
          <w:sz w:val="24"/>
          <w:szCs w:val="24"/>
        </w:rPr>
        <w:t>While the above will undoubtedly improve the capacity and practice of SEN practitioners within the school environment, this will be undermined if the wider needs of Special Educational Needs provision within the IM sector are not addressed. (See section 5.2)</w:t>
      </w:r>
    </w:p>
    <w:p w:rsidR="00E74A9F" w:rsidRPr="00E74A9F" w:rsidRDefault="00817FF9" w:rsidP="00E74A9F">
      <w:pPr>
        <w:spacing w:after="0" w:line="240" w:lineRule="auto"/>
        <w:rPr>
          <w:b/>
          <w:color w:val="632423" w:themeColor="accent2" w:themeShade="80"/>
          <w:sz w:val="28"/>
          <w:szCs w:val="28"/>
        </w:rPr>
      </w:pPr>
      <w:r>
        <w:rPr>
          <w:b/>
          <w:color w:val="632423" w:themeColor="accent2" w:themeShade="80"/>
          <w:sz w:val="28"/>
          <w:szCs w:val="28"/>
        </w:rPr>
        <w:lastRenderedPageBreak/>
        <w:t>2.6</w:t>
      </w:r>
      <w:r w:rsidR="00E74A9F" w:rsidRPr="00E74A9F">
        <w:rPr>
          <w:b/>
          <w:color w:val="632423" w:themeColor="accent2" w:themeShade="80"/>
          <w:sz w:val="28"/>
          <w:szCs w:val="28"/>
        </w:rPr>
        <w:t xml:space="preserve"> Effective Collaboration in the Transition from Primary to Post Primary</w:t>
      </w:r>
    </w:p>
    <w:p w:rsidR="00E74A9F" w:rsidRPr="00E74A9F" w:rsidRDefault="00E74A9F" w:rsidP="00E74A9F">
      <w:pPr>
        <w:spacing w:after="0" w:line="240" w:lineRule="auto"/>
        <w:rPr>
          <w:b/>
          <w:color w:val="C00000"/>
          <w:sz w:val="28"/>
          <w:szCs w:val="28"/>
        </w:rPr>
      </w:pPr>
    </w:p>
    <w:p w:rsidR="00E74A9F" w:rsidRPr="00E74A9F" w:rsidRDefault="00E74A9F" w:rsidP="00E74A9F">
      <w:pPr>
        <w:spacing w:after="0" w:line="240" w:lineRule="auto"/>
        <w:rPr>
          <w:sz w:val="24"/>
          <w:szCs w:val="24"/>
        </w:rPr>
      </w:pPr>
      <w:r w:rsidRPr="00E74A9F">
        <w:rPr>
          <w:sz w:val="24"/>
          <w:szCs w:val="24"/>
        </w:rPr>
        <w:t>The effective transition of pupils from P.7 to Year 8 is recognised as very significant in the educational life of a child.  In particular the effectiveness of the transition in curriculum can have a huge influence in a child’s achievement in their post primary education.  There is a recognisable dip in educational performance for some children in Year 8.  In Irish-medium education children make a specific transition in curriculum and face different challenges from that of English-medium.  In order to minimise these challenges and make the transition as effective as possible it is important that teachers at KS3 and KS4 are collaborating effectively both in terms of pedagogy and of individual pupil need. In addition, collaborative practice between teachers at KS2 and KS3 will develop pedagogical practice, teacher competences and capacity.</w:t>
      </w:r>
    </w:p>
    <w:p w:rsidR="00E74A9F" w:rsidRPr="00E74A9F" w:rsidRDefault="00E74A9F" w:rsidP="00E74A9F">
      <w:pPr>
        <w:spacing w:after="0" w:line="240" w:lineRule="auto"/>
        <w:rPr>
          <w:sz w:val="24"/>
          <w:szCs w:val="24"/>
        </w:rPr>
      </w:pPr>
    </w:p>
    <w:p w:rsidR="00E74A9F" w:rsidRPr="00E74A9F" w:rsidRDefault="00E74A9F" w:rsidP="00E74A9F">
      <w:pPr>
        <w:spacing w:after="0" w:line="240" w:lineRule="auto"/>
        <w:rPr>
          <w:b/>
          <w:i/>
          <w:color w:val="632423" w:themeColor="accent2" w:themeShade="80"/>
          <w:sz w:val="24"/>
          <w:szCs w:val="24"/>
        </w:rPr>
      </w:pPr>
      <w:r w:rsidRPr="00E74A9F">
        <w:rPr>
          <w:b/>
          <w:i/>
          <w:color w:val="632423" w:themeColor="accent2" w:themeShade="80"/>
          <w:sz w:val="24"/>
          <w:szCs w:val="24"/>
        </w:rPr>
        <w:t>Recommendation</w:t>
      </w:r>
    </w:p>
    <w:p w:rsidR="00E74A9F" w:rsidRPr="00E74A9F" w:rsidRDefault="00E74A9F" w:rsidP="00E74A9F">
      <w:pPr>
        <w:spacing w:after="0" w:line="240" w:lineRule="auto"/>
        <w:rPr>
          <w:b/>
          <w:i/>
          <w:color w:val="4F6228" w:themeColor="accent3" w:themeShade="80"/>
          <w:sz w:val="24"/>
          <w:szCs w:val="24"/>
        </w:rPr>
      </w:pPr>
    </w:p>
    <w:p w:rsidR="00E74A9F" w:rsidRPr="00E74A9F" w:rsidRDefault="00E74A9F" w:rsidP="00E74A9F">
      <w:pPr>
        <w:spacing w:after="0" w:line="240" w:lineRule="auto"/>
        <w:rPr>
          <w:sz w:val="24"/>
          <w:szCs w:val="24"/>
        </w:rPr>
      </w:pPr>
      <w:r w:rsidRPr="00E74A9F">
        <w:rPr>
          <w:sz w:val="24"/>
          <w:szCs w:val="24"/>
        </w:rPr>
        <w:t xml:space="preserve">That the present KS2 – KS3 CPD </w:t>
      </w:r>
      <w:r w:rsidR="00500C9E">
        <w:rPr>
          <w:sz w:val="24"/>
          <w:szCs w:val="24"/>
        </w:rPr>
        <w:t xml:space="preserve">collaborative practice </w:t>
      </w:r>
      <w:r w:rsidRPr="00E74A9F">
        <w:rPr>
          <w:sz w:val="24"/>
          <w:szCs w:val="24"/>
        </w:rPr>
        <w:t xml:space="preserve">project be extended </w:t>
      </w:r>
      <w:r w:rsidR="00500C9E">
        <w:rPr>
          <w:sz w:val="24"/>
          <w:szCs w:val="24"/>
        </w:rPr>
        <w:t>and supported for the IM sector.</w:t>
      </w:r>
    </w:p>
    <w:p w:rsidR="00E74A9F" w:rsidRPr="00E74A9F" w:rsidRDefault="00E74A9F" w:rsidP="00E74A9F">
      <w:pPr>
        <w:rPr>
          <w:b/>
          <w:color w:val="4F6228" w:themeColor="accent3" w:themeShade="80"/>
          <w:sz w:val="32"/>
          <w:szCs w:val="32"/>
        </w:rPr>
      </w:pPr>
      <w:r w:rsidRPr="00E74A9F">
        <w:rPr>
          <w:b/>
          <w:color w:val="4F6228" w:themeColor="accent3" w:themeShade="80"/>
          <w:sz w:val="32"/>
          <w:szCs w:val="32"/>
        </w:rPr>
        <w:br w:type="page"/>
      </w:r>
    </w:p>
    <w:p w:rsidR="00903085" w:rsidRPr="001B2154" w:rsidRDefault="0039387B" w:rsidP="003956DA">
      <w:pPr>
        <w:pStyle w:val="NoSpacing"/>
        <w:rPr>
          <w:b/>
          <w:color w:val="4F6228" w:themeColor="accent3" w:themeShade="80"/>
          <w:sz w:val="32"/>
          <w:szCs w:val="32"/>
        </w:rPr>
      </w:pPr>
      <w:r>
        <w:rPr>
          <w:b/>
          <w:color w:val="632423" w:themeColor="accent2" w:themeShade="80"/>
          <w:sz w:val="32"/>
          <w:szCs w:val="32"/>
        </w:rPr>
        <w:lastRenderedPageBreak/>
        <w:t>3</w:t>
      </w:r>
      <w:r w:rsidR="007B2E96" w:rsidRPr="007E7632">
        <w:rPr>
          <w:b/>
          <w:color w:val="632423" w:themeColor="accent2" w:themeShade="80"/>
          <w:sz w:val="32"/>
          <w:szCs w:val="32"/>
        </w:rPr>
        <w:t>. Delivery Structure</w:t>
      </w:r>
    </w:p>
    <w:p w:rsidR="00903085" w:rsidRDefault="00903085" w:rsidP="003956DA">
      <w:pPr>
        <w:pStyle w:val="NoSpacing"/>
        <w:rPr>
          <w:sz w:val="24"/>
          <w:szCs w:val="24"/>
        </w:rPr>
      </w:pPr>
    </w:p>
    <w:p w:rsidR="008A6E51" w:rsidRDefault="008B7999" w:rsidP="003956DA">
      <w:pPr>
        <w:pStyle w:val="NoSpacing"/>
        <w:rPr>
          <w:b/>
          <w:color w:val="632423" w:themeColor="accent2" w:themeShade="80"/>
          <w:sz w:val="28"/>
          <w:szCs w:val="28"/>
        </w:rPr>
      </w:pPr>
      <w:r>
        <w:rPr>
          <w:b/>
          <w:color w:val="632423" w:themeColor="accent2" w:themeShade="80"/>
          <w:sz w:val="28"/>
          <w:szCs w:val="28"/>
        </w:rPr>
        <w:t>3</w:t>
      </w:r>
      <w:r w:rsidR="006E6A90">
        <w:rPr>
          <w:b/>
          <w:color w:val="632423" w:themeColor="accent2" w:themeShade="80"/>
          <w:sz w:val="28"/>
          <w:szCs w:val="28"/>
        </w:rPr>
        <w:t>.</w:t>
      </w:r>
      <w:r w:rsidR="00E86B52">
        <w:rPr>
          <w:b/>
          <w:color w:val="632423" w:themeColor="accent2" w:themeShade="80"/>
          <w:sz w:val="28"/>
          <w:szCs w:val="28"/>
        </w:rPr>
        <w:t>1</w:t>
      </w:r>
      <w:r w:rsidR="00352DB5" w:rsidRPr="008A6E51">
        <w:rPr>
          <w:b/>
          <w:color w:val="632423" w:themeColor="accent2" w:themeShade="80"/>
          <w:sz w:val="28"/>
          <w:szCs w:val="28"/>
        </w:rPr>
        <w:t xml:space="preserve"> </w:t>
      </w:r>
      <w:r w:rsidR="008A6E51">
        <w:rPr>
          <w:b/>
          <w:color w:val="632423" w:themeColor="accent2" w:themeShade="80"/>
          <w:sz w:val="28"/>
          <w:szCs w:val="28"/>
        </w:rPr>
        <w:t>Designated Senior Officer within the Education Authority</w:t>
      </w:r>
    </w:p>
    <w:p w:rsidR="008A6E51" w:rsidRDefault="008A6E51" w:rsidP="003956DA">
      <w:pPr>
        <w:pStyle w:val="NoSpacing"/>
        <w:rPr>
          <w:b/>
          <w:color w:val="632423" w:themeColor="accent2" w:themeShade="80"/>
          <w:sz w:val="28"/>
          <w:szCs w:val="28"/>
        </w:rPr>
      </w:pPr>
    </w:p>
    <w:p w:rsidR="008A6E51" w:rsidRDefault="007C5253" w:rsidP="003956DA">
      <w:pPr>
        <w:pStyle w:val="NoSpacing"/>
        <w:rPr>
          <w:sz w:val="24"/>
          <w:szCs w:val="24"/>
        </w:rPr>
      </w:pPr>
      <w:r>
        <w:rPr>
          <w:sz w:val="24"/>
          <w:szCs w:val="24"/>
        </w:rPr>
        <w:t>There is a strongly held view within the sector that there have been multiple reports on the development of Irish medium education but inadequate progress in implementing their recommendations.</w:t>
      </w:r>
    </w:p>
    <w:p w:rsidR="007C5253" w:rsidRDefault="007C5253" w:rsidP="003956DA">
      <w:pPr>
        <w:pStyle w:val="NoSpacing"/>
        <w:rPr>
          <w:sz w:val="24"/>
          <w:szCs w:val="24"/>
        </w:rPr>
      </w:pPr>
    </w:p>
    <w:p w:rsidR="007C5253" w:rsidRDefault="007C5253" w:rsidP="003956DA">
      <w:pPr>
        <w:pStyle w:val="NoSpacing"/>
        <w:rPr>
          <w:b/>
          <w:i/>
          <w:color w:val="632423" w:themeColor="accent2" w:themeShade="80"/>
          <w:sz w:val="24"/>
          <w:szCs w:val="24"/>
        </w:rPr>
      </w:pPr>
      <w:r>
        <w:rPr>
          <w:b/>
          <w:i/>
          <w:color w:val="632423" w:themeColor="accent2" w:themeShade="80"/>
          <w:sz w:val="24"/>
          <w:szCs w:val="24"/>
        </w:rPr>
        <w:t>Recommendation</w:t>
      </w:r>
      <w:r w:rsidR="007C019A">
        <w:rPr>
          <w:b/>
          <w:i/>
          <w:color w:val="632423" w:themeColor="accent2" w:themeShade="80"/>
          <w:sz w:val="24"/>
          <w:szCs w:val="24"/>
        </w:rPr>
        <w:t>s</w:t>
      </w:r>
    </w:p>
    <w:p w:rsidR="007C5253" w:rsidRDefault="007C5253" w:rsidP="003956DA">
      <w:pPr>
        <w:pStyle w:val="NoSpacing"/>
        <w:rPr>
          <w:b/>
          <w:i/>
          <w:color w:val="632423" w:themeColor="accent2" w:themeShade="80"/>
          <w:sz w:val="24"/>
          <w:szCs w:val="24"/>
        </w:rPr>
      </w:pPr>
    </w:p>
    <w:p w:rsidR="007C019A" w:rsidRDefault="007C5253" w:rsidP="00674726">
      <w:pPr>
        <w:pStyle w:val="NoSpacing"/>
        <w:numPr>
          <w:ilvl w:val="0"/>
          <w:numId w:val="29"/>
        </w:numPr>
        <w:rPr>
          <w:sz w:val="24"/>
          <w:szCs w:val="24"/>
        </w:rPr>
      </w:pPr>
      <w:r>
        <w:rPr>
          <w:sz w:val="24"/>
          <w:szCs w:val="24"/>
        </w:rPr>
        <w:t>That there is a designated senior officer within the Education Authority</w:t>
      </w:r>
      <w:r w:rsidR="00810E16">
        <w:rPr>
          <w:sz w:val="24"/>
          <w:szCs w:val="24"/>
        </w:rPr>
        <w:t xml:space="preserve"> at </w:t>
      </w:r>
      <w:r w:rsidR="007C019A">
        <w:rPr>
          <w:sz w:val="24"/>
          <w:szCs w:val="24"/>
        </w:rPr>
        <w:t xml:space="preserve">Advisor Officer </w:t>
      </w:r>
      <w:proofErr w:type="gramStart"/>
      <w:r w:rsidR="00810E16">
        <w:rPr>
          <w:sz w:val="24"/>
          <w:szCs w:val="24"/>
        </w:rPr>
        <w:t>level</w:t>
      </w:r>
      <w:proofErr w:type="gramEnd"/>
      <w:r w:rsidR="007C019A">
        <w:rPr>
          <w:sz w:val="24"/>
          <w:szCs w:val="24"/>
        </w:rPr>
        <w:t>, based within the School Development Service,</w:t>
      </w:r>
      <w:r>
        <w:rPr>
          <w:sz w:val="24"/>
          <w:szCs w:val="24"/>
        </w:rPr>
        <w:t xml:space="preserve"> </w:t>
      </w:r>
      <w:r w:rsidR="007C019A">
        <w:rPr>
          <w:sz w:val="24"/>
          <w:szCs w:val="24"/>
        </w:rPr>
        <w:t>with</w:t>
      </w:r>
      <w:r>
        <w:rPr>
          <w:sz w:val="24"/>
          <w:szCs w:val="24"/>
        </w:rPr>
        <w:t xml:space="preserve"> </w:t>
      </w:r>
      <w:r w:rsidR="007C019A">
        <w:rPr>
          <w:sz w:val="24"/>
          <w:szCs w:val="24"/>
        </w:rPr>
        <w:t xml:space="preserve">full time </w:t>
      </w:r>
      <w:r>
        <w:rPr>
          <w:sz w:val="24"/>
          <w:szCs w:val="24"/>
        </w:rPr>
        <w:t>responsibility for Irish medium education</w:t>
      </w:r>
      <w:r w:rsidR="007C019A">
        <w:rPr>
          <w:sz w:val="24"/>
          <w:szCs w:val="24"/>
        </w:rPr>
        <w:t>.</w:t>
      </w:r>
    </w:p>
    <w:p w:rsidR="007C019A" w:rsidRDefault="007C019A" w:rsidP="007C019A">
      <w:pPr>
        <w:pStyle w:val="NoSpacing"/>
        <w:ind w:left="720"/>
        <w:rPr>
          <w:sz w:val="24"/>
          <w:szCs w:val="24"/>
        </w:rPr>
      </w:pPr>
    </w:p>
    <w:p w:rsidR="007C5253" w:rsidRDefault="00670540" w:rsidP="00674726">
      <w:pPr>
        <w:pStyle w:val="NoSpacing"/>
        <w:numPr>
          <w:ilvl w:val="0"/>
          <w:numId w:val="29"/>
        </w:numPr>
        <w:rPr>
          <w:sz w:val="24"/>
          <w:szCs w:val="24"/>
        </w:rPr>
      </w:pPr>
      <w:r>
        <w:rPr>
          <w:sz w:val="24"/>
          <w:szCs w:val="24"/>
        </w:rPr>
        <w:t>That within this portfolio of responsibility for IM, he/she has specific responsibility for the coordination of the IM Learning Community and for the delivery of the recommendations within this report, particularly with regards</w:t>
      </w:r>
      <w:r w:rsidR="007C5253">
        <w:rPr>
          <w:sz w:val="24"/>
          <w:szCs w:val="24"/>
        </w:rPr>
        <w:t xml:space="preserve"> the models of collaborative practice which will drive school improvement.</w:t>
      </w:r>
    </w:p>
    <w:p w:rsidR="00670540" w:rsidRDefault="00670540" w:rsidP="00670540">
      <w:pPr>
        <w:pStyle w:val="NoSpacing"/>
        <w:ind w:left="720"/>
        <w:rPr>
          <w:sz w:val="24"/>
          <w:szCs w:val="24"/>
        </w:rPr>
      </w:pPr>
    </w:p>
    <w:p w:rsidR="00670540" w:rsidRDefault="00670540" w:rsidP="00674726">
      <w:pPr>
        <w:pStyle w:val="NoSpacing"/>
        <w:numPr>
          <w:ilvl w:val="0"/>
          <w:numId w:val="29"/>
        </w:numPr>
        <w:rPr>
          <w:sz w:val="24"/>
          <w:szCs w:val="24"/>
        </w:rPr>
      </w:pPr>
      <w:r>
        <w:rPr>
          <w:sz w:val="24"/>
          <w:szCs w:val="24"/>
        </w:rPr>
        <w:t>That administrative support commensurate with the position is also provided.</w:t>
      </w:r>
    </w:p>
    <w:p w:rsidR="00670540" w:rsidRPr="007C5253" w:rsidRDefault="00670540" w:rsidP="00670540">
      <w:pPr>
        <w:pStyle w:val="NoSpacing"/>
        <w:ind w:left="720"/>
        <w:rPr>
          <w:sz w:val="24"/>
          <w:szCs w:val="24"/>
        </w:rPr>
      </w:pPr>
    </w:p>
    <w:p w:rsidR="008A6E51" w:rsidRDefault="008A6E51" w:rsidP="003956DA">
      <w:pPr>
        <w:pStyle w:val="NoSpacing"/>
        <w:rPr>
          <w:b/>
          <w:color w:val="632423" w:themeColor="accent2" w:themeShade="80"/>
          <w:sz w:val="28"/>
          <w:szCs w:val="28"/>
        </w:rPr>
      </w:pPr>
    </w:p>
    <w:p w:rsidR="00D27FDE" w:rsidRDefault="006E6A90" w:rsidP="00670540">
      <w:pPr>
        <w:pStyle w:val="NoSpacing"/>
        <w:rPr>
          <w:b/>
          <w:color w:val="632423" w:themeColor="accent2" w:themeShade="80"/>
          <w:sz w:val="28"/>
          <w:szCs w:val="28"/>
        </w:rPr>
      </w:pPr>
      <w:r>
        <w:rPr>
          <w:b/>
          <w:color w:val="632423" w:themeColor="accent2" w:themeShade="80"/>
          <w:sz w:val="28"/>
          <w:szCs w:val="28"/>
        </w:rPr>
        <w:t>3</w:t>
      </w:r>
      <w:r w:rsidR="007C5253">
        <w:rPr>
          <w:b/>
          <w:color w:val="632423" w:themeColor="accent2" w:themeShade="80"/>
          <w:sz w:val="28"/>
          <w:szCs w:val="28"/>
        </w:rPr>
        <w:t>.</w:t>
      </w:r>
      <w:r w:rsidR="00E86B52">
        <w:rPr>
          <w:b/>
          <w:color w:val="632423" w:themeColor="accent2" w:themeShade="80"/>
          <w:sz w:val="28"/>
          <w:szCs w:val="28"/>
        </w:rPr>
        <w:t>2</w:t>
      </w:r>
      <w:r>
        <w:rPr>
          <w:b/>
          <w:color w:val="632423" w:themeColor="accent2" w:themeShade="80"/>
          <w:sz w:val="28"/>
          <w:szCs w:val="28"/>
        </w:rPr>
        <w:t xml:space="preserve"> </w:t>
      </w:r>
      <w:r w:rsidR="00670540">
        <w:rPr>
          <w:b/>
          <w:color w:val="632423" w:themeColor="accent2" w:themeShade="80"/>
          <w:sz w:val="28"/>
          <w:szCs w:val="28"/>
        </w:rPr>
        <w:t>Operational Support Officers</w:t>
      </w:r>
    </w:p>
    <w:p w:rsidR="00670540" w:rsidRDefault="00670540" w:rsidP="00670540">
      <w:pPr>
        <w:pStyle w:val="NoSpacing"/>
        <w:rPr>
          <w:b/>
          <w:color w:val="632423" w:themeColor="accent2" w:themeShade="80"/>
          <w:sz w:val="28"/>
          <w:szCs w:val="28"/>
        </w:rPr>
      </w:pPr>
    </w:p>
    <w:p w:rsidR="00670540" w:rsidRDefault="00670540" w:rsidP="00670540">
      <w:pPr>
        <w:pStyle w:val="NoSpacing"/>
        <w:rPr>
          <w:sz w:val="24"/>
          <w:szCs w:val="24"/>
        </w:rPr>
      </w:pPr>
      <w:r>
        <w:rPr>
          <w:sz w:val="24"/>
          <w:szCs w:val="24"/>
        </w:rPr>
        <w:t>The IM Learning Community will require extensive day to day operational support.</w:t>
      </w:r>
    </w:p>
    <w:p w:rsidR="00670540" w:rsidRDefault="00670540" w:rsidP="00670540">
      <w:pPr>
        <w:pStyle w:val="NoSpacing"/>
        <w:rPr>
          <w:sz w:val="24"/>
          <w:szCs w:val="24"/>
        </w:rPr>
      </w:pPr>
    </w:p>
    <w:p w:rsidR="00670540" w:rsidRDefault="00670540" w:rsidP="00670540">
      <w:pPr>
        <w:pStyle w:val="NoSpacing"/>
        <w:rPr>
          <w:b/>
          <w:i/>
          <w:color w:val="632423" w:themeColor="accent2" w:themeShade="80"/>
          <w:sz w:val="24"/>
          <w:szCs w:val="24"/>
        </w:rPr>
      </w:pPr>
      <w:r>
        <w:rPr>
          <w:b/>
          <w:i/>
          <w:color w:val="632423" w:themeColor="accent2" w:themeShade="80"/>
          <w:sz w:val="24"/>
          <w:szCs w:val="24"/>
        </w:rPr>
        <w:t>Recommendations</w:t>
      </w:r>
    </w:p>
    <w:p w:rsidR="00670540" w:rsidRDefault="00670540" w:rsidP="00670540">
      <w:pPr>
        <w:pStyle w:val="NoSpacing"/>
        <w:rPr>
          <w:b/>
          <w:i/>
          <w:color w:val="632423" w:themeColor="accent2" w:themeShade="80"/>
          <w:sz w:val="24"/>
          <w:szCs w:val="24"/>
        </w:rPr>
      </w:pPr>
    </w:p>
    <w:p w:rsidR="00670540" w:rsidRPr="00D02ECC" w:rsidRDefault="00670540" w:rsidP="00674726">
      <w:pPr>
        <w:pStyle w:val="NoSpacing"/>
        <w:numPr>
          <w:ilvl w:val="0"/>
          <w:numId w:val="30"/>
        </w:numPr>
        <w:rPr>
          <w:color w:val="632423" w:themeColor="accent2" w:themeShade="80"/>
          <w:sz w:val="24"/>
          <w:szCs w:val="24"/>
        </w:rPr>
      </w:pPr>
      <w:r>
        <w:rPr>
          <w:sz w:val="24"/>
          <w:szCs w:val="24"/>
        </w:rPr>
        <w:t>That the 2 current Assistant Advisory Officers</w:t>
      </w:r>
      <w:r w:rsidR="00D02ECC">
        <w:rPr>
          <w:sz w:val="24"/>
          <w:szCs w:val="24"/>
        </w:rPr>
        <w:t xml:space="preserve"> for IM within the School Development Service report to the Advisor Officer with responsibility for IM outlined above and that their work is refocused to provide operational support to the IM Learning Community.</w:t>
      </w:r>
    </w:p>
    <w:p w:rsidR="00D02ECC" w:rsidRPr="00D02ECC" w:rsidRDefault="00D02ECC" w:rsidP="00D02ECC">
      <w:pPr>
        <w:pStyle w:val="NoSpacing"/>
        <w:ind w:left="720"/>
        <w:rPr>
          <w:color w:val="632423" w:themeColor="accent2" w:themeShade="80"/>
          <w:sz w:val="24"/>
          <w:szCs w:val="24"/>
        </w:rPr>
      </w:pPr>
    </w:p>
    <w:p w:rsidR="00E86B52" w:rsidRPr="00D02ECC" w:rsidRDefault="00D02ECC" w:rsidP="00674726">
      <w:pPr>
        <w:pStyle w:val="NoSpacing"/>
        <w:numPr>
          <w:ilvl w:val="0"/>
          <w:numId w:val="30"/>
        </w:numPr>
        <w:rPr>
          <w:sz w:val="24"/>
          <w:szCs w:val="24"/>
        </w:rPr>
      </w:pPr>
      <w:r w:rsidRPr="00D02ECC">
        <w:rPr>
          <w:sz w:val="24"/>
          <w:szCs w:val="24"/>
        </w:rPr>
        <w:t>That a third Assistant Advisory Officer is appointed with specific responsibility for SEN support</w:t>
      </w:r>
      <w:r>
        <w:rPr>
          <w:sz w:val="24"/>
          <w:szCs w:val="24"/>
        </w:rPr>
        <w:t>. (See section 5.2 The SENIM Hub/Service)</w:t>
      </w:r>
    </w:p>
    <w:p w:rsidR="00D27FDE" w:rsidRDefault="00D27FDE" w:rsidP="003956DA">
      <w:pPr>
        <w:pStyle w:val="NoSpacing"/>
        <w:rPr>
          <w:sz w:val="24"/>
          <w:szCs w:val="24"/>
        </w:rPr>
      </w:pPr>
    </w:p>
    <w:p w:rsidR="00D27FDE" w:rsidRDefault="00D27FDE" w:rsidP="003956DA">
      <w:pPr>
        <w:pStyle w:val="NoSpacing"/>
        <w:rPr>
          <w:sz w:val="24"/>
          <w:szCs w:val="24"/>
        </w:rPr>
      </w:pPr>
    </w:p>
    <w:p w:rsidR="00D27FDE" w:rsidRPr="00D27FDE" w:rsidRDefault="00D27FDE" w:rsidP="003956DA">
      <w:pPr>
        <w:pStyle w:val="NoSpacing"/>
        <w:rPr>
          <w:b/>
          <w:color w:val="632423" w:themeColor="accent2" w:themeShade="80"/>
          <w:sz w:val="28"/>
          <w:szCs w:val="28"/>
        </w:rPr>
      </w:pPr>
      <w:r>
        <w:rPr>
          <w:b/>
          <w:color w:val="632423" w:themeColor="accent2" w:themeShade="80"/>
          <w:sz w:val="28"/>
          <w:szCs w:val="28"/>
        </w:rPr>
        <w:t xml:space="preserve">3.3 </w:t>
      </w:r>
      <w:r w:rsidR="001A178D">
        <w:rPr>
          <w:b/>
          <w:color w:val="632423" w:themeColor="accent2" w:themeShade="80"/>
          <w:sz w:val="28"/>
          <w:szCs w:val="28"/>
        </w:rPr>
        <w:t>Backfill Support Teachers x 4</w:t>
      </w:r>
    </w:p>
    <w:p w:rsidR="00E86B52" w:rsidRDefault="00E86B52" w:rsidP="003956DA">
      <w:pPr>
        <w:pStyle w:val="NoSpacing"/>
        <w:rPr>
          <w:sz w:val="24"/>
          <w:szCs w:val="24"/>
        </w:rPr>
      </w:pPr>
    </w:p>
    <w:p w:rsidR="004E499A" w:rsidRDefault="0015731E" w:rsidP="0015731E">
      <w:pPr>
        <w:pStyle w:val="NoSpacing"/>
        <w:rPr>
          <w:sz w:val="24"/>
          <w:szCs w:val="24"/>
        </w:rPr>
      </w:pPr>
      <w:r w:rsidRPr="009F65C1">
        <w:rPr>
          <w:sz w:val="24"/>
          <w:szCs w:val="24"/>
        </w:rPr>
        <w:t>The IM sector continues to grow at both primary and post</w:t>
      </w:r>
      <w:r>
        <w:rPr>
          <w:sz w:val="24"/>
          <w:szCs w:val="24"/>
        </w:rPr>
        <w:t>-</w:t>
      </w:r>
      <w:r w:rsidRPr="009F65C1">
        <w:rPr>
          <w:sz w:val="24"/>
          <w:szCs w:val="24"/>
        </w:rPr>
        <w:t>primary level, creating difficulties in recruiting high quality teachers and in covering for short-term absences due to courses and long-term absences particularly maternity leaves.</w:t>
      </w:r>
      <w:r>
        <w:rPr>
          <w:sz w:val="24"/>
          <w:szCs w:val="24"/>
        </w:rPr>
        <w:t xml:space="preserve"> The successful delivery of the collaborative practice models outlined in Section </w:t>
      </w:r>
      <w:r w:rsidR="001A178D">
        <w:rPr>
          <w:sz w:val="24"/>
          <w:szCs w:val="24"/>
        </w:rPr>
        <w:t>2</w:t>
      </w:r>
      <w:r>
        <w:rPr>
          <w:sz w:val="24"/>
          <w:szCs w:val="24"/>
        </w:rPr>
        <w:t xml:space="preserve"> will require</w:t>
      </w:r>
      <w:r w:rsidR="001A178D">
        <w:rPr>
          <w:sz w:val="24"/>
          <w:szCs w:val="24"/>
        </w:rPr>
        <w:t xml:space="preserve"> additional measures to allow for the release of experienced practitioners</w:t>
      </w:r>
      <w:r w:rsidR="00670540">
        <w:rPr>
          <w:sz w:val="24"/>
          <w:szCs w:val="24"/>
        </w:rPr>
        <w:t xml:space="preserve"> to the </w:t>
      </w:r>
      <w:r w:rsidR="002C7DA5">
        <w:rPr>
          <w:sz w:val="24"/>
          <w:szCs w:val="24"/>
        </w:rPr>
        <w:t>IMPACT</w:t>
      </w:r>
      <w:r w:rsidR="004E499A">
        <w:rPr>
          <w:sz w:val="24"/>
          <w:szCs w:val="24"/>
        </w:rPr>
        <w:t xml:space="preserve"> Project and the general participation of teachers in IM Learning Community workshops. </w:t>
      </w:r>
    </w:p>
    <w:p w:rsidR="00670540" w:rsidRDefault="00670540" w:rsidP="0015731E">
      <w:pPr>
        <w:pStyle w:val="NoSpacing"/>
        <w:rPr>
          <w:sz w:val="24"/>
          <w:szCs w:val="24"/>
        </w:rPr>
      </w:pPr>
    </w:p>
    <w:p w:rsidR="0015731E" w:rsidRDefault="0015731E" w:rsidP="0015731E">
      <w:pPr>
        <w:pStyle w:val="NoSpacing"/>
        <w:rPr>
          <w:b/>
          <w:i/>
          <w:color w:val="632423" w:themeColor="accent2" w:themeShade="80"/>
          <w:sz w:val="24"/>
          <w:szCs w:val="24"/>
        </w:rPr>
      </w:pPr>
      <w:r>
        <w:rPr>
          <w:b/>
          <w:i/>
          <w:color w:val="632423" w:themeColor="accent2" w:themeShade="80"/>
          <w:sz w:val="24"/>
          <w:szCs w:val="24"/>
        </w:rPr>
        <w:lastRenderedPageBreak/>
        <w:t>Recommendation</w:t>
      </w:r>
      <w:r w:rsidR="0028157D">
        <w:rPr>
          <w:b/>
          <w:i/>
          <w:color w:val="632423" w:themeColor="accent2" w:themeShade="80"/>
          <w:sz w:val="24"/>
          <w:szCs w:val="24"/>
        </w:rPr>
        <w:t>s</w:t>
      </w:r>
    </w:p>
    <w:p w:rsidR="0015731E" w:rsidRDefault="0015731E" w:rsidP="0015731E">
      <w:pPr>
        <w:pStyle w:val="NoSpacing"/>
        <w:rPr>
          <w:b/>
          <w:i/>
          <w:color w:val="632423" w:themeColor="accent2" w:themeShade="80"/>
          <w:sz w:val="24"/>
          <w:szCs w:val="24"/>
        </w:rPr>
      </w:pPr>
    </w:p>
    <w:p w:rsidR="00EE3B24" w:rsidRPr="00EE3B24" w:rsidRDefault="00EE3B24" w:rsidP="00EE3B24">
      <w:pPr>
        <w:pStyle w:val="NoSpacing"/>
        <w:numPr>
          <w:ilvl w:val="0"/>
          <w:numId w:val="1"/>
        </w:numPr>
        <w:rPr>
          <w:sz w:val="24"/>
          <w:szCs w:val="24"/>
        </w:rPr>
      </w:pPr>
      <w:r w:rsidRPr="00EE3B24">
        <w:rPr>
          <w:sz w:val="24"/>
          <w:szCs w:val="24"/>
        </w:rPr>
        <w:t xml:space="preserve">That a team of </w:t>
      </w:r>
      <w:r w:rsidR="001A178D">
        <w:rPr>
          <w:sz w:val="24"/>
          <w:szCs w:val="24"/>
        </w:rPr>
        <w:t xml:space="preserve">4 </w:t>
      </w:r>
      <w:r w:rsidRPr="00EE3B24">
        <w:rPr>
          <w:sz w:val="24"/>
          <w:szCs w:val="24"/>
        </w:rPr>
        <w:t xml:space="preserve">backfill </w:t>
      </w:r>
      <w:r w:rsidR="001A178D">
        <w:rPr>
          <w:sz w:val="24"/>
          <w:szCs w:val="24"/>
        </w:rPr>
        <w:t xml:space="preserve">non specialist teachers are appointed and </w:t>
      </w:r>
      <w:r w:rsidRPr="00EE3B24">
        <w:rPr>
          <w:sz w:val="24"/>
          <w:szCs w:val="24"/>
        </w:rPr>
        <w:t xml:space="preserve">given effective professional development opportunities as a group collaborating and supporting each other in a professional learning community using </w:t>
      </w:r>
      <w:proofErr w:type="spellStart"/>
      <w:r w:rsidRPr="00EE3B24">
        <w:rPr>
          <w:sz w:val="24"/>
          <w:szCs w:val="24"/>
        </w:rPr>
        <w:t>Fronter</w:t>
      </w:r>
      <w:proofErr w:type="spellEnd"/>
      <w:r w:rsidRPr="00EE3B24">
        <w:rPr>
          <w:sz w:val="24"/>
          <w:szCs w:val="24"/>
        </w:rPr>
        <w:t xml:space="preserve"> and other tools, and supported by the initial teacher training institution.</w:t>
      </w:r>
      <w:r w:rsidR="004E499A">
        <w:rPr>
          <w:sz w:val="24"/>
          <w:szCs w:val="24"/>
        </w:rPr>
        <w:t xml:space="preserve"> The backfill support teachers will cover for the absence of the experienced practitioners who are leading the </w:t>
      </w:r>
      <w:r w:rsidR="002C7DA5">
        <w:rPr>
          <w:sz w:val="24"/>
          <w:szCs w:val="24"/>
        </w:rPr>
        <w:t>IMPACT</w:t>
      </w:r>
      <w:r w:rsidR="004E499A">
        <w:rPr>
          <w:sz w:val="24"/>
          <w:szCs w:val="24"/>
        </w:rPr>
        <w:t xml:space="preserve"> Project in Literacy, Numeracy, ICT and SEN.</w:t>
      </w:r>
    </w:p>
    <w:p w:rsidR="0028157D" w:rsidRPr="00E74A9F" w:rsidRDefault="0028157D" w:rsidP="0028157D">
      <w:pPr>
        <w:pStyle w:val="NoSpacing"/>
        <w:ind w:left="720"/>
        <w:rPr>
          <w:sz w:val="24"/>
          <w:szCs w:val="24"/>
          <w:lang w:val="ga-IE"/>
        </w:rPr>
      </w:pPr>
    </w:p>
    <w:p w:rsidR="0028157D" w:rsidRPr="0028157D" w:rsidRDefault="004E499A" w:rsidP="00674726">
      <w:pPr>
        <w:pStyle w:val="NoSpacing"/>
        <w:numPr>
          <w:ilvl w:val="0"/>
          <w:numId w:val="2"/>
        </w:numPr>
        <w:rPr>
          <w:sz w:val="24"/>
          <w:szCs w:val="24"/>
          <w:lang w:val="ga-IE"/>
        </w:rPr>
      </w:pPr>
      <w:r>
        <w:rPr>
          <w:sz w:val="24"/>
          <w:szCs w:val="24"/>
        </w:rPr>
        <w:t>That a</w:t>
      </w:r>
      <w:r w:rsidR="0028157D">
        <w:rPr>
          <w:sz w:val="24"/>
          <w:szCs w:val="24"/>
        </w:rPr>
        <w:t xml:space="preserve">n additional exceptional closure day </w:t>
      </w:r>
      <w:r>
        <w:rPr>
          <w:sz w:val="24"/>
          <w:szCs w:val="24"/>
        </w:rPr>
        <w:t xml:space="preserve">is provided for within the IM sector </w:t>
      </w:r>
      <w:r w:rsidR="0028157D">
        <w:rPr>
          <w:sz w:val="24"/>
          <w:szCs w:val="24"/>
        </w:rPr>
        <w:t>to facilitate professional development workshops</w:t>
      </w:r>
      <w:r w:rsidR="007610D1">
        <w:rPr>
          <w:sz w:val="24"/>
          <w:szCs w:val="24"/>
        </w:rPr>
        <w:t xml:space="preserve"> within the IM Learning Community</w:t>
      </w:r>
      <w:r w:rsidR="0028157D">
        <w:rPr>
          <w:sz w:val="24"/>
          <w:szCs w:val="24"/>
        </w:rPr>
        <w:t>.</w:t>
      </w:r>
    </w:p>
    <w:p w:rsidR="00BF2D2A" w:rsidRDefault="00BF2D2A" w:rsidP="003956DA">
      <w:pPr>
        <w:pStyle w:val="NoSpacing"/>
        <w:rPr>
          <w:sz w:val="32"/>
          <w:szCs w:val="32"/>
        </w:rPr>
      </w:pPr>
    </w:p>
    <w:p w:rsidR="007610D1" w:rsidRDefault="007610D1" w:rsidP="003956DA">
      <w:pPr>
        <w:pStyle w:val="NoSpacing"/>
        <w:rPr>
          <w:sz w:val="32"/>
          <w:szCs w:val="32"/>
        </w:rPr>
      </w:pPr>
    </w:p>
    <w:p w:rsidR="0028157D" w:rsidRDefault="007610D1" w:rsidP="003956DA">
      <w:pPr>
        <w:pStyle w:val="NoSpacing"/>
        <w:rPr>
          <w:b/>
          <w:color w:val="632423" w:themeColor="accent2" w:themeShade="80"/>
          <w:sz w:val="28"/>
          <w:szCs w:val="28"/>
        </w:rPr>
      </w:pPr>
      <w:r>
        <w:rPr>
          <w:b/>
          <w:color w:val="632423" w:themeColor="accent2" w:themeShade="80"/>
          <w:sz w:val="28"/>
          <w:szCs w:val="28"/>
        </w:rPr>
        <w:t>3</w:t>
      </w:r>
      <w:r w:rsidR="0028157D">
        <w:rPr>
          <w:b/>
          <w:color w:val="632423" w:themeColor="accent2" w:themeShade="80"/>
          <w:sz w:val="28"/>
          <w:szCs w:val="28"/>
        </w:rPr>
        <w:t>.4 Web Portal</w:t>
      </w:r>
    </w:p>
    <w:p w:rsidR="0028157D" w:rsidRDefault="0028157D" w:rsidP="003956DA">
      <w:pPr>
        <w:pStyle w:val="NoSpacing"/>
        <w:rPr>
          <w:b/>
          <w:color w:val="632423" w:themeColor="accent2" w:themeShade="80"/>
          <w:sz w:val="28"/>
          <w:szCs w:val="28"/>
        </w:rPr>
      </w:pPr>
    </w:p>
    <w:p w:rsidR="0028157D" w:rsidRDefault="001E4055" w:rsidP="001E4055">
      <w:pPr>
        <w:pStyle w:val="NoSpacing"/>
        <w:rPr>
          <w:sz w:val="24"/>
          <w:szCs w:val="24"/>
        </w:rPr>
      </w:pPr>
      <w:r w:rsidRPr="001E4055">
        <w:rPr>
          <w:sz w:val="24"/>
          <w:szCs w:val="24"/>
        </w:rPr>
        <w:t xml:space="preserve">The Review of Irish Medium Education published by the Department in 2008 highlighted the importance of maximising the capability of ICT in delivering sustainable and high quality education. </w:t>
      </w:r>
      <w:r w:rsidR="0028157D">
        <w:rPr>
          <w:sz w:val="24"/>
          <w:szCs w:val="24"/>
        </w:rPr>
        <w:t xml:space="preserve">Significant advances have been made in recent years through the C2K initiative in harnessing ICT to enhance educational practice. </w:t>
      </w:r>
      <w:r>
        <w:rPr>
          <w:sz w:val="24"/>
          <w:szCs w:val="24"/>
        </w:rPr>
        <w:t>The extension of these initi</w:t>
      </w:r>
      <w:r w:rsidR="002C7DA5">
        <w:rPr>
          <w:sz w:val="24"/>
          <w:szCs w:val="24"/>
        </w:rPr>
        <w:t>atives to the I</w:t>
      </w:r>
      <w:r w:rsidR="007610D1">
        <w:rPr>
          <w:sz w:val="24"/>
          <w:szCs w:val="24"/>
        </w:rPr>
        <w:t xml:space="preserve">M </w:t>
      </w:r>
      <w:r>
        <w:rPr>
          <w:sz w:val="24"/>
          <w:szCs w:val="24"/>
        </w:rPr>
        <w:t>Learning Communit</w:t>
      </w:r>
      <w:r w:rsidR="007610D1">
        <w:rPr>
          <w:sz w:val="24"/>
          <w:szCs w:val="24"/>
        </w:rPr>
        <w:t>y</w:t>
      </w:r>
      <w:r>
        <w:rPr>
          <w:sz w:val="24"/>
          <w:szCs w:val="24"/>
        </w:rPr>
        <w:t xml:space="preserve"> </w:t>
      </w:r>
      <w:r w:rsidRPr="001E4055">
        <w:rPr>
          <w:sz w:val="24"/>
          <w:szCs w:val="24"/>
        </w:rPr>
        <w:t>offers the opportunity to expand</w:t>
      </w:r>
      <w:r>
        <w:rPr>
          <w:sz w:val="24"/>
          <w:szCs w:val="24"/>
        </w:rPr>
        <w:t>, enrich and strengthen</w:t>
      </w:r>
      <w:r w:rsidRPr="001E4055">
        <w:rPr>
          <w:sz w:val="24"/>
          <w:szCs w:val="24"/>
        </w:rPr>
        <w:t xml:space="preserve"> current practices and processes of teaching, learning and leadership</w:t>
      </w:r>
      <w:r>
        <w:rPr>
          <w:sz w:val="24"/>
          <w:szCs w:val="24"/>
        </w:rPr>
        <w:t>.</w:t>
      </w:r>
      <w:r w:rsidRPr="001E4055">
        <w:rPr>
          <w:sz w:val="24"/>
          <w:szCs w:val="24"/>
        </w:rPr>
        <w:t xml:space="preserve"> </w:t>
      </w:r>
    </w:p>
    <w:p w:rsidR="001E4055" w:rsidRDefault="001E4055" w:rsidP="001E4055">
      <w:pPr>
        <w:pStyle w:val="NoSpacing"/>
        <w:rPr>
          <w:sz w:val="24"/>
          <w:szCs w:val="24"/>
        </w:rPr>
      </w:pPr>
    </w:p>
    <w:p w:rsidR="007B443A" w:rsidRDefault="007B443A" w:rsidP="001E4055">
      <w:pPr>
        <w:pStyle w:val="NoSpacing"/>
        <w:rPr>
          <w:b/>
          <w:i/>
          <w:color w:val="632423" w:themeColor="accent2" w:themeShade="80"/>
          <w:sz w:val="24"/>
          <w:szCs w:val="24"/>
        </w:rPr>
      </w:pPr>
      <w:r>
        <w:rPr>
          <w:b/>
          <w:i/>
          <w:color w:val="632423" w:themeColor="accent2" w:themeShade="80"/>
          <w:sz w:val="24"/>
          <w:szCs w:val="24"/>
        </w:rPr>
        <w:t>Recommendation</w:t>
      </w:r>
    </w:p>
    <w:p w:rsidR="007B443A" w:rsidRDefault="007B443A" w:rsidP="001E4055">
      <w:pPr>
        <w:pStyle w:val="NoSpacing"/>
        <w:rPr>
          <w:b/>
          <w:i/>
          <w:color w:val="632423" w:themeColor="accent2" w:themeShade="80"/>
          <w:sz w:val="24"/>
          <w:szCs w:val="24"/>
        </w:rPr>
      </w:pPr>
    </w:p>
    <w:p w:rsidR="007B443A" w:rsidRDefault="007610D1" w:rsidP="001E4055">
      <w:pPr>
        <w:pStyle w:val="NoSpacing"/>
        <w:rPr>
          <w:sz w:val="24"/>
          <w:szCs w:val="24"/>
        </w:rPr>
      </w:pPr>
      <w:r>
        <w:rPr>
          <w:sz w:val="24"/>
          <w:szCs w:val="24"/>
        </w:rPr>
        <w:t xml:space="preserve">That an IM </w:t>
      </w:r>
      <w:r w:rsidR="007B443A">
        <w:rPr>
          <w:sz w:val="24"/>
          <w:szCs w:val="24"/>
        </w:rPr>
        <w:t>Learning Community Web Portal be created as part of the continued development of C2K. The we</w:t>
      </w:r>
      <w:r w:rsidR="00E74A9F">
        <w:rPr>
          <w:sz w:val="24"/>
          <w:szCs w:val="24"/>
        </w:rPr>
        <w:t>b portal will support the IM</w:t>
      </w:r>
      <w:r w:rsidR="007B443A">
        <w:rPr>
          <w:sz w:val="24"/>
          <w:szCs w:val="24"/>
        </w:rPr>
        <w:t xml:space="preserve"> Learning Communit</w:t>
      </w:r>
      <w:r>
        <w:rPr>
          <w:sz w:val="24"/>
          <w:szCs w:val="24"/>
        </w:rPr>
        <w:t>y</w:t>
      </w:r>
      <w:r w:rsidR="007B443A">
        <w:rPr>
          <w:sz w:val="24"/>
          <w:szCs w:val="24"/>
        </w:rPr>
        <w:t xml:space="preserve"> through:</w:t>
      </w:r>
    </w:p>
    <w:p w:rsidR="007B443A" w:rsidRPr="007B443A" w:rsidRDefault="007B443A" w:rsidP="001E4055">
      <w:pPr>
        <w:pStyle w:val="NoSpacing"/>
        <w:rPr>
          <w:sz w:val="24"/>
          <w:szCs w:val="24"/>
        </w:rPr>
      </w:pPr>
    </w:p>
    <w:p w:rsidR="007B443A" w:rsidRDefault="007B443A" w:rsidP="00674726">
      <w:pPr>
        <w:pStyle w:val="NoSpacing"/>
        <w:numPr>
          <w:ilvl w:val="0"/>
          <w:numId w:val="3"/>
        </w:numPr>
        <w:rPr>
          <w:sz w:val="24"/>
          <w:szCs w:val="24"/>
        </w:rPr>
      </w:pPr>
      <w:r w:rsidRPr="007B443A">
        <w:rPr>
          <w:sz w:val="24"/>
          <w:szCs w:val="24"/>
        </w:rPr>
        <w:t>An online library of resources developed by th</w:t>
      </w:r>
      <w:r w:rsidR="00E74A9F">
        <w:rPr>
          <w:sz w:val="24"/>
          <w:szCs w:val="24"/>
        </w:rPr>
        <w:t>e IM</w:t>
      </w:r>
      <w:r w:rsidRPr="007B443A">
        <w:rPr>
          <w:sz w:val="24"/>
          <w:szCs w:val="24"/>
        </w:rPr>
        <w:t xml:space="preserve"> Learning Communit</w:t>
      </w:r>
      <w:r w:rsidR="007610D1">
        <w:rPr>
          <w:sz w:val="24"/>
          <w:szCs w:val="24"/>
        </w:rPr>
        <w:t>y lead practitioners.</w:t>
      </w:r>
      <w:r w:rsidRPr="007B443A">
        <w:rPr>
          <w:sz w:val="24"/>
          <w:szCs w:val="24"/>
        </w:rPr>
        <w:t xml:space="preserve"> </w:t>
      </w:r>
    </w:p>
    <w:p w:rsidR="007B443A" w:rsidRPr="007B443A" w:rsidRDefault="007B443A" w:rsidP="007B443A">
      <w:pPr>
        <w:pStyle w:val="NoSpacing"/>
        <w:ind w:left="720"/>
        <w:rPr>
          <w:sz w:val="24"/>
          <w:szCs w:val="24"/>
        </w:rPr>
      </w:pPr>
    </w:p>
    <w:p w:rsidR="007B443A" w:rsidRPr="007B443A" w:rsidRDefault="007B443A" w:rsidP="00674726">
      <w:pPr>
        <w:pStyle w:val="NoSpacing"/>
        <w:numPr>
          <w:ilvl w:val="0"/>
          <w:numId w:val="3"/>
        </w:numPr>
        <w:rPr>
          <w:sz w:val="24"/>
          <w:szCs w:val="24"/>
        </w:rPr>
      </w:pPr>
      <w:r w:rsidRPr="007B443A">
        <w:rPr>
          <w:sz w:val="24"/>
          <w:szCs w:val="24"/>
        </w:rPr>
        <w:t xml:space="preserve">Discussion </w:t>
      </w:r>
      <w:r>
        <w:rPr>
          <w:sz w:val="24"/>
          <w:szCs w:val="24"/>
        </w:rPr>
        <w:t xml:space="preserve">fora. </w:t>
      </w:r>
    </w:p>
    <w:p w:rsidR="007B443A" w:rsidRPr="007B443A" w:rsidRDefault="007B443A" w:rsidP="007B443A">
      <w:pPr>
        <w:pStyle w:val="NoSpacing"/>
        <w:rPr>
          <w:sz w:val="24"/>
          <w:szCs w:val="24"/>
        </w:rPr>
      </w:pPr>
    </w:p>
    <w:p w:rsidR="001E4055" w:rsidRDefault="007B443A" w:rsidP="00674726">
      <w:pPr>
        <w:pStyle w:val="NoSpacing"/>
        <w:numPr>
          <w:ilvl w:val="0"/>
          <w:numId w:val="3"/>
        </w:numPr>
        <w:rPr>
          <w:sz w:val="24"/>
          <w:szCs w:val="24"/>
        </w:rPr>
      </w:pPr>
      <w:r w:rsidRPr="007B443A">
        <w:rPr>
          <w:sz w:val="24"/>
          <w:szCs w:val="24"/>
        </w:rPr>
        <w:t xml:space="preserve"> </w:t>
      </w:r>
      <w:r>
        <w:rPr>
          <w:sz w:val="24"/>
          <w:szCs w:val="24"/>
        </w:rPr>
        <w:t>Short videos.</w:t>
      </w:r>
    </w:p>
    <w:p w:rsidR="007B443A" w:rsidRDefault="007B443A" w:rsidP="007B443A">
      <w:pPr>
        <w:pStyle w:val="NoSpacing"/>
        <w:ind w:left="720"/>
        <w:rPr>
          <w:sz w:val="24"/>
          <w:szCs w:val="24"/>
        </w:rPr>
      </w:pPr>
    </w:p>
    <w:p w:rsidR="007B443A" w:rsidRPr="001E4055" w:rsidRDefault="007610D1" w:rsidP="00674726">
      <w:pPr>
        <w:pStyle w:val="NoSpacing"/>
        <w:numPr>
          <w:ilvl w:val="0"/>
          <w:numId w:val="3"/>
        </w:numPr>
        <w:rPr>
          <w:sz w:val="24"/>
          <w:szCs w:val="24"/>
        </w:rPr>
      </w:pPr>
      <w:r>
        <w:rPr>
          <w:sz w:val="24"/>
          <w:szCs w:val="24"/>
        </w:rPr>
        <w:t xml:space="preserve">On line access to the </w:t>
      </w:r>
      <w:r w:rsidR="0086585C">
        <w:rPr>
          <w:sz w:val="24"/>
          <w:szCs w:val="24"/>
        </w:rPr>
        <w:t>Lea</w:t>
      </w:r>
      <w:r>
        <w:rPr>
          <w:sz w:val="24"/>
          <w:szCs w:val="24"/>
        </w:rPr>
        <w:t>r</w:t>
      </w:r>
      <w:r w:rsidR="0086585C">
        <w:rPr>
          <w:sz w:val="24"/>
          <w:szCs w:val="24"/>
        </w:rPr>
        <w:t>ning Community’s</w:t>
      </w:r>
      <w:r>
        <w:rPr>
          <w:sz w:val="24"/>
          <w:szCs w:val="24"/>
        </w:rPr>
        <w:t xml:space="preserve"> </w:t>
      </w:r>
      <w:r w:rsidR="00A417A0">
        <w:rPr>
          <w:sz w:val="24"/>
          <w:szCs w:val="24"/>
        </w:rPr>
        <w:t>meeting papers.</w:t>
      </w:r>
    </w:p>
    <w:p w:rsidR="0028157D" w:rsidRDefault="0028157D" w:rsidP="003956DA">
      <w:pPr>
        <w:pStyle w:val="NoSpacing"/>
        <w:rPr>
          <w:sz w:val="24"/>
          <w:szCs w:val="24"/>
        </w:rPr>
      </w:pPr>
    </w:p>
    <w:p w:rsidR="007610D1" w:rsidRDefault="007610D1" w:rsidP="003956DA">
      <w:pPr>
        <w:pStyle w:val="NoSpacing"/>
        <w:rPr>
          <w:i/>
          <w:sz w:val="24"/>
          <w:szCs w:val="24"/>
        </w:rPr>
      </w:pPr>
    </w:p>
    <w:p w:rsidR="007610D1" w:rsidRDefault="007610D1">
      <w:pPr>
        <w:rPr>
          <w:i/>
          <w:sz w:val="24"/>
          <w:szCs w:val="24"/>
          <w:highlight w:val="yellow"/>
        </w:rPr>
      </w:pPr>
      <w:r>
        <w:rPr>
          <w:i/>
          <w:sz w:val="24"/>
          <w:szCs w:val="24"/>
          <w:highlight w:val="yellow"/>
        </w:rPr>
        <w:br w:type="page"/>
      </w:r>
    </w:p>
    <w:p w:rsidR="00A417A0" w:rsidRDefault="0039387B" w:rsidP="00A417A0">
      <w:pPr>
        <w:pStyle w:val="NoSpacing"/>
        <w:rPr>
          <w:b/>
          <w:color w:val="632423" w:themeColor="accent2" w:themeShade="80"/>
          <w:sz w:val="32"/>
          <w:szCs w:val="32"/>
        </w:rPr>
      </w:pPr>
      <w:r>
        <w:rPr>
          <w:b/>
          <w:color w:val="632423" w:themeColor="accent2" w:themeShade="80"/>
          <w:sz w:val="32"/>
          <w:szCs w:val="32"/>
        </w:rPr>
        <w:lastRenderedPageBreak/>
        <w:t>4</w:t>
      </w:r>
      <w:r w:rsidR="00A417A0">
        <w:rPr>
          <w:b/>
          <w:color w:val="632423" w:themeColor="accent2" w:themeShade="80"/>
          <w:sz w:val="32"/>
          <w:szCs w:val="32"/>
        </w:rPr>
        <w:t>. Indicative Costs</w:t>
      </w:r>
      <w:r w:rsidR="00D02ECC">
        <w:rPr>
          <w:b/>
          <w:color w:val="632423" w:themeColor="accent2" w:themeShade="80"/>
          <w:sz w:val="32"/>
          <w:szCs w:val="32"/>
        </w:rPr>
        <w:tab/>
      </w:r>
      <w:r w:rsidR="00D02ECC">
        <w:rPr>
          <w:b/>
          <w:color w:val="632423" w:themeColor="accent2" w:themeShade="80"/>
          <w:sz w:val="32"/>
          <w:szCs w:val="32"/>
        </w:rPr>
        <w:tab/>
      </w:r>
      <w:r w:rsidR="00D02ECC">
        <w:rPr>
          <w:b/>
          <w:color w:val="632423" w:themeColor="accent2" w:themeShade="80"/>
          <w:sz w:val="32"/>
          <w:szCs w:val="32"/>
        </w:rPr>
        <w:tab/>
      </w:r>
      <w:r w:rsidR="00D02ECC">
        <w:rPr>
          <w:b/>
          <w:color w:val="632423" w:themeColor="accent2" w:themeShade="80"/>
          <w:sz w:val="32"/>
          <w:szCs w:val="32"/>
        </w:rPr>
        <w:tab/>
      </w:r>
      <w:r w:rsidR="00D02ECC">
        <w:rPr>
          <w:b/>
          <w:color w:val="632423" w:themeColor="accent2" w:themeShade="80"/>
          <w:sz w:val="32"/>
          <w:szCs w:val="32"/>
        </w:rPr>
        <w:tab/>
      </w:r>
      <w:r w:rsidR="00D02ECC">
        <w:rPr>
          <w:b/>
          <w:color w:val="632423" w:themeColor="accent2" w:themeShade="80"/>
          <w:sz w:val="32"/>
          <w:szCs w:val="32"/>
        </w:rPr>
        <w:tab/>
      </w:r>
      <w:r w:rsidR="00D02ECC">
        <w:rPr>
          <w:b/>
          <w:color w:val="632423" w:themeColor="accent2" w:themeShade="80"/>
          <w:sz w:val="32"/>
          <w:szCs w:val="32"/>
        </w:rPr>
        <w:tab/>
      </w:r>
      <w:r w:rsidR="00D02ECC">
        <w:rPr>
          <w:b/>
          <w:color w:val="632423" w:themeColor="accent2" w:themeShade="80"/>
          <w:sz w:val="32"/>
          <w:szCs w:val="32"/>
        </w:rPr>
        <w:tab/>
        <w:t xml:space="preserve">   £</w:t>
      </w:r>
    </w:p>
    <w:p w:rsidR="00A417A0" w:rsidRDefault="00A417A0" w:rsidP="00A417A0">
      <w:pPr>
        <w:pStyle w:val="NoSpacing"/>
        <w:rPr>
          <w:b/>
          <w:color w:val="632423" w:themeColor="accent2" w:themeShade="80"/>
          <w:sz w:val="32"/>
          <w:szCs w:val="32"/>
        </w:rPr>
      </w:pPr>
    </w:p>
    <w:p w:rsidR="006A6B6D" w:rsidRPr="00D02ECC" w:rsidRDefault="00F86CC6" w:rsidP="00A417A0">
      <w:pPr>
        <w:pStyle w:val="NoSpacing"/>
        <w:rPr>
          <w:b/>
          <w:sz w:val="24"/>
          <w:szCs w:val="24"/>
        </w:rPr>
      </w:pPr>
      <w:r w:rsidRPr="00F86CC6">
        <w:rPr>
          <w:b/>
          <w:color w:val="632423" w:themeColor="accent2" w:themeShade="80"/>
          <w:sz w:val="24"/>
          <w:szCs w:val="24"/>
        </w:rPr>
        <w:t xml:space="preserve">Fulltime </w:t>
      </w:r>
      <w:r w:rsidR="00D02ECC">
        <w:rPr>
          <w:b/>
          <w:color w:val="632423" w:themeColor="accent2" w:themeShade="80"/>
          <w:sz w:val="24"/>
          <w:szCs w:val="24"/>
        </w:rPr>
        <w:t>Designated Senior Officer at Advisor Level</w:t>
      </w:r>
      <w:r w:rsidR="00D02ECC">
        <w:rPr>
          <w:b/>
          <w:color w:val="632423" w:themeColor="accent2" w:themeShade="80"/>
          <w:sz w:val="24"/>
          <w:szCs w:val="24"/>
        </w:rPr>
        <w:tab/>
      </w:r>
      <w:r w:rsidR="00D02ECC">
        <w:rPr>
          <w:b/>
          <w:color w:val="632423" w:themeColor="accent2" w:themeShade="80"/>
          <w:sz w:val="24"/>
          <w:szCs w:val="24"/>
        </w:rPr>
        <w:tab/>
      </w:r>
      <w:r w:rsidR="00D02ECC">
        <w:rPr>
          <w:b/>
          <w:color w:val="632423" w:themeColor="accent2" w:themeShade="80"/>
          <w:sz w:val="24"/>
          <w:szCs w:val="24"/>
        </w:rPr>
        <w:tab/>
      </w:r>
      <w:r w:rsidR="00D02ECC">
        <w:rPr>
          <w:b/>
          <w:color w:val="632423" w:themeColor="accent2" w:themeShade="80"/>
          <w:sz w:val="24"/>
          <w:szCs w:val="24"/>
        </w:rPr>
        <w:tab/>
      </w:r>
      <w:r w:rsidR="00D02ECC" w:rsidRPr="00D02ECC">
        <w:rPr>
          <w:sz w:val="24"/>
          <w:szCs w:val="24"/>
        </w:rPr>
        <w:t>61</w:t>
      </w:r>
      <w:r w:rsidR="00D02ECC">
        <w:rPr>
          <w:sz w:val="24"/>
          <w:szCs w:val="24"/>
        </w:rPr>
        <w:t>,</w:t>
      </w:r>
      <w:r w:rsidR="00D02ECC" w:rsidRPr="00D02ECC">
        <w:rPr>
          <w:sz w:val="24"/>
          <w:szCs w:val="24"/>
        </w:rPr>
        <w:t>854</w:t>
      </w:r>
    </w:p>
    <w:p w:rsidR="00F86CC6" w:rsidRPr="00F86CC6" w:rsidRDefault="00F86CC6" w:rsidP="00A417A0">
      <w:pPr>
        <w:pStyle w:val="NoSpacing"/>
        <w:rPr>
          <w:b/>
          <w:color w:val="632423" w:themeColor="accent2" w:themeShade="80"/>
          <w:sz w:val="24"/>
          <w:szCs w:val="24"/>
        </w:rPr>
      </w:pPr>
    </w:p>
    <w:p w:rsidR="00F86CC6" w:rsidRDefault="00F86CC6" w:rsidP="00A417A0">
      <w:pPr>
        <w:pStyle w:val="NoSpacing"/>
        <w:rPr>
          <w:sz w:val="24"/>
          <w:szCs w:val="24"/>
        </w:rPr>
      </w:pPr>
      <w:r w:rsidRPr="00F86CC6">
        <w:rPr>
          <w:b/>
          <w:color w:val="632423" w:themeColor="accent2" w:themeShade="80"/>
          <w:sz w:val="24"/>
          <w:szCs w:val="24"/>
        </w:rPr>
        <w:t>Commensurate Administrative Support</w:t>
      </w:r>
      <w:r w:rsidR="00D02ECC">
        <w:rPr>
          <w:b/>
          <w:color w:val="632423" w:themeColor="accent2" w:themeShade="80"/>
          <w:sz w:val="24"/>
          <w:szCs w:val="24"/>
        </w:rPr>
        <w:tab/>
      </w:r>
      <w:r w:rsidR="00D02ECC">
        <w:rPr>
          <w:b/>
          <w:color w:val="632423" w:themeColor="accent2" w:themeShade="80"/>
          <w:sz w:val="24"/>
          <w:szCs w:val="24"/>
        </w:rPr>
        <w:tab/>
      </w:r>
      <w:r w:rsidR="00D02ECC">
        <w:rPr>
          <w:b/>
          <w:color w:val="632423" w:themeColor="accent2" w:themeShade="80"/>
          <w:sz w:val="24"/>
          <w:szCs w:val="24"/>
        </w:rPr>
        <w:tab/>
      </w:r>
      <w:r w:rsidR="00D02ECC">
        <w:rPr>
          <w:b/>
          <w:color w:val="632423" w:themeColor="accent2" w:themeShade="80"/>
          <w:sz w:val="24"/>
          <w:szCs w:val="24"/>
        </w:rPr>
        <w:tab/>
      </w:r>
      <w:r w:rsidR="00D02ECC">
        <w:rPr>
          <w:b/>
          <w:color w:val="632423" w:themeColor="accent2" w:themeShade="80"/>
          <w:sz w:val="24"/>
          <w:szCs w:val="24"/>
        </w:rPr>
        <w:tab/>
      </w:r>
      <w:r w:rsidR="00D02ECC">
        <w:rPr>
          <w:b/>
          <w:color w:val="632423" w:themeColor="accent2" w:themeShade="80"/>
          <w:sz w:val="24"/>
          <w:szCs w:val="24"/>
        </w:rPr>
        <w:tab/>
      </w:r>
      <w:r w:rsidR="00D02ECC">
        <w:rPr>
          <w:sz w:val="24"/>
          <w:szCs w:val="24"/>
        </w:rPr>
        <w:t>15,000</w:t>
      </w:r>
    </w:p>
    <w:p w:rsidR="00D02ECC" w:rsidRDefault="00D02ECC" w:rsidP="00A417A0">
      <w:pPr>
        <w:pStyle w:val="NoSpacing"/>
        <w:rPr>
          <w:sz w:val="24"/>
          <w:szCs w:val="24"/>
        </w:rPr>
      </w:pPr>
    </w:p>
    <w:p w:rsidR="00D02ECC" w:rsidRPr="00E41F92" w:rsidRDefault="00D02ECC" w:rsidP="00A417A0">
      <w:pPr>
        <w:pStyle w:val="NoSpacing"/>
        <w:rPr>
          <w:sz w:val="24"/>
          <w:szCs w:val="24"/>
        </w:rPr>
      </w:pPr>
      <w:r>
        <w:rPr>
          <w:b/>
          <w:color w:val="632423" w:themeColor="accent2" w:themeShade="80"/>
          <w:sz w:val="24"/>
          <w:szCs w:val="24"/>
        </w:rPr>
        <w:t xml:space="preserve">Additional Asst. Advisory Officer </w:t>
      </w:r>
      <w:proofErr w:type="gramStart"/>
      <w:r>
        <w:rPr>
          <w:b/>
          <w:color w:val="632423" w:themeColor="accent2" w:themeShade="80"/>
          <w:sz w:val="24"/>
          <w:szCs w:val="24"/>
        </w:rPr>
        <w:t>x</w:t>
      </w:r>
      <w:proofErr w:type="gramEnd"/>
      <w:r>
        <w:rPr>
          <w:b/>
          <w:color w:val="632423" w:themeColor="accent2" w:themeShade="80"/>
          <w:sz w:val="24"/>
          <w:szCs w:val="24"/>
        </w:rPr>
        <w:t xml:space="preserve"> 1</w:t>
      </w:r>
      <w:r w:rsidR="00E41F92">
        <w:rPr>
          <w:b/>
          <w:color w:val="632423" w:themeColor="accent2" w:themeShade="80"/>
          <w:sz w:val="24"/>
          <w:szCs w:val="24"/>
        </w:rPr>
        <w:tab/>
      </w:r>
      <w:r w:rsidR="00E41F92">
        <w:rPr>
          <w:b/>
          <w:color w:val="632423" w:themeColor="accent2" w:themeShade="80"/>
          <w:sz w:val="24"/>
          <w:szCs w:val="24"/>
        </w:rPr>
        <w:tab/>
      </w:r>
      <w:r w:rsidR="00E41F92">
        <w:rPr>
          <w:b/>
          <w:color w:val="632423" w:themeColor="accent2" w:themeShade="80"/>
          <w:sz w:val="24"/>
          <w:szCs w:val="24"/>
        </w:rPr>
        <w:tab/>
      </w:r>
      <w:r w:rsidR="00E41F92">
        <w:rPr>
          <w:b/>
          <w:color w:val="632423" w:themeColor="accent2" w:themeShade="80"/>
          <w:sz w:val="24"/>
          <w:szCs w:val="24"/>
        </w:rPr>
        <w:tab/>
      </w:r>
      <w:r w:rsidR="00E41F92">
        <w:rPr>
          <w:b/>
          <w:color w:val="632423" w:themeColor="accent2" w:themeShade="80"/>
          <w:sz w:val="24"/>
          <w:szCs w:val="24"/>
        </w:rPr>
        <w:tab/>
      </w:r>
      <w:r w:rsidR="00E41F92">
        <w:rPr>
          <w:b/>
          <w:color w:val="632423" w:themeColor="accent2" w:themeShade="80"/>
          <w:sz w:val="24"/>
          <w:szCs w:val="24"/>
        </w:rPr>
        <w:tab/>
      </w:r>
      <w:r w:rsidR="00E41F92">
        <w:rPr>
          <w:b/>
          <w:color w:val="632423" w:themeColor="accent2" w:themeShade="80"/>
          <w:sz w:val="24"/>
          <w:szCs w:val="24"/>
        </w:rPr>
        <w:tab/>
      </w:r>
      <w:r w:rsidR="00E41F92">
        <w:rPr>
          <w:sz w:val="24"/>
          <w:szCs w:val="24"/>
        </w:rPr>
        <w:t>54,118</w:t>
      </w:r>
    </w:p>
    <w:p w:rsidR="00F86CC6" w:rsidRPr="00F86CC6" w:rsidRDefault="00F86CC6" w:rsidP="00A417A0">
      <w:pPr>
        <w:pStyle w:val="NoSpacing"/>
        <w:rPr>
          <w:b/>
          <w:color w:val="632423" w:themeColor="accent2" w:themeShade="80"/>
          <w:sz w:val="24"/>
          <w:szCs w:val="24"/>
        </w:rPr>
      </w:pPr>
    </w:p>
    <w:p w:rsidR="00151BA1" w:rsidRPr="00151BA1" w:rsidRDefault="00F86CC6" w:rsidP="00A417A0">
      <w:pPr>
        <w:pStyle w:val="NoSpacing"/>
        <w:rPr>
          <w:sz w:val="24"/>
          <w:szCs w:val="24"/>
        </w:rPr>
      </w:pPr>
      <w:r w:rsidRPr="00F86CC6">
        <w:rPr>
          <w:b/>
          <w:color w:val="632423" w:themeColor="accent2" w:themeShade="80"/>
          <w:sz w:val="24"/>
          <w:szCs w:val="24"/>
        </w:rPr>
        <w:t>Backfill Support Teachers x 4</w:t>
      </w:r>
      <w:r w:rsidR="00E41F92">
        <w:rPr>
          <w:b/>
          <w:color w:val="632423" w:themeColor="accent2" w:themeShade="80"/>
          <w:sz w:val="24"/>
          <w:szCs w:val="24"/>
        </w:rPr>
        <w:tab/>
      </w:r>
      <w:r w:rsidR="00151BA1">
        <w:rPr>
          <w:b/>
          <w:color w:val="632423" w:themeColor="accent2" w:themeShade="80"/>
          <w:sz w:val="24"/>
          <w:szCs w:val="24"/>
        </w:rPr>
        <w:t xml:space="preserve"> </w:t>
      </w:r>
      <w:r w:rsidR="00151BA1">
        <w:rPr>
          <w:sz w:val="24"/>
          <w:szCs w:val="24"/>
        </w:rPr>
        <w:t>(Spinal point M1)</w:t>
      </w:r>
      <w:r w:rsidR="00E41F92">
        <w:rPr>
          <w:b/>
          <w:color w:val="632423" w:themeColor="accent2" w:themeShade="80"/>
          <w:sz w:val="24"/>
          <w:szCs w:val="24"/>
        </w:rPr>
        <w:tab/>
      </w:r>
      <w:r w:rsidR="00E41F92">
        <w:rPr>
          <w:b/>
          <w:color w:val="632423" w:themeColor="accent2" w:themeShade="80"/>
          <w:sz w:val="24"/>
          <w:szCs w:val="24"/>
        </w:rPr>
        <w:tab/>
      </w:r>
      <w:r w:rsidR="00E41F92">
        <w:rPr>
          <w:b/>
          <w:color w:val="632423" w:themeColor="accent2" w:themeShade="80"/>
          <w:sz w:val="24"/>
          <w:szCs w:val="24"/>
        </w:rPr>
        <w:tab/>
      </w:r>
      <w:r w:rsidR="00E41F92">
        <w:rPr>
          <w:b/>
          <w:color w:val="632423" w:themeColor="accent2" w:themeShade="80"/>
          <w:sz w:val="24"/>
          <w:szCs w:val="24"/>
        </w:rPr>
        <w:tab/>
      </w:r>
      <w:r w:rsidR="00151BA1">
        <w:rPr>
          <w:b/>
          <w:color w:val="632423" w:themeColor="accent2" w:themeShade="80"/>
          <w:sz w:val="24"/>
          <w:szCs w:val="24"/>
        </w:rPr>
        <w:t xml:space="preserve">           </w:t>
      </w:r>
      <w:r w:rsidR="00151BA1">
        <w:rPr>
          <w:sz w:val="24"/>
          <w:szCs w:val="24"/>
        </w:rPr>
        <w:t>105,432</w:t>
      </w:r>
    </w:p>
    <w:p w:rsidR="006A6B6D" w:rsidRPr="00F86CC6" w:rsidRDefault="006A6B6D" w:rsidP="00A417A0">
      <w:pPr>
        <w:pStyle w:val="NoSpacing"/>
        <w:rPr>
          <w:b/>
          <w:i/>
          <w:color w:val="632423" w:themeColor="accent2" w:themeShade="80"/>
          <w:sz w:val="24"/>
          <w:szCs w:val="24"/>
        </w:rPr>
      </w:pPr>
    </w:p>
    <w:p w:rsidR="00F86CC6" w:rsidRDefault="0086585C" w:rsidP="00F86CC6">
      <w:pPr>
        <w:pStyle w:val="NoSpacing"/>
        <w:rPr>
          <w:b/>
          <w:color w:val="632423" w:themeColor="accent2" w:themeShade="80"/>
          <w:sz w:val="24"/>
          <w:szCs w:val="24"/>
        </w:rPr>
      </w:pPr>
      <w:r w:rsidRPr="00F86CC6">
        <w:rPr>
          <w:b/>
          <w:color w:val="632423" w:themeColor="accent2" w:themeShade="80"/>
          <w:sz w:val="24"/>
          <w:szCs w:val="24"/>
        </w:rPr>
        <w:t>Resources</w:t>
      </w:r>
    </w:p>
    <w:p w:rsidR="00F86CC6" w:rsidRPr="00F86CC6" w:rsidRDefault="00E41F92" w:rsidP="00674726">
      <w:pPr>
        <w:pStyle w:val="NoSpacing"/>
        <w:numPr>
          <w:ilvl w:val="0"/>
          <w:numId w:val="26"/>
        </w:numPr>
        <w:rPr>
          <w:sz w:val="24"/>
          <w:szCs w:val="24"/>
        </w:rPr>
      </w:pPr>
      <w:r>
        <w:rPr>
          <w:sz w:val="24"/>
          <w:szCs w:val="24"/>
        </w:rPr>
        <w:t xml:space="preserve">Computer equipment </w:t>
      </w:r>
      <w:r w:rsidR="009B6FA5">
        <w:rPr>
          <w:sz w:val="24"/>
          <w:szCs w:val="24"/>
        </w:rPr>
        <w:t>and associate</w:t>
      </w:r>
      <w:r>
        <w:rPr>
          <w:sz w:val="24"/>
          <w:szCs w:val="24"/>
        </w:rPr>
        <w:t>d software (non-recurrent)</w:t>
      </w:r>
      <w:r>
        <w:rPr>
          <w:sz w:val="24"/>
          <w:szCs w:val="24"/>
        </w:rPr>
        <w:tab/>
      </w:r>
      <w:r>
        <w:rPr>
          <w:sz w:val="24"/>
          <w:szCs w:val="24"/>
        </w:rPr>
        <w:tab/>
        <w:t>10,</w:t>
      </w:r>
      <w:r w:rsidR="009B6FA5">
        <w:rPr>
          <w:sz w:val="24"/>
          <w:szCs w:val="24"/>
        </w:rPr>
        <w:t>000</w:t>
      </w:r>
    </w:p>
    <w:p w:rsidR="00F86CC6" w:rsidRDefault="00F86CC6" w:rsidP="00674726">
      <w:pPr>
        <w:pStyle w:val="NoSpacing"/>
        <w:numPr>
          <w:ilvl w:val="0"/>
          <w:numId w:val="26"/>
        </w:numPr>
        <w:rPr>
          <w:sz w:val="24"/>
          <w:szCs w:val="24"/>
        </w:rPr>
      </w:pPr>
      <w:r w:rsidRPr="00F86CC6">
        <w:rPr>
          <w:sz w:val="24"/>
          <w:szCs w:val="24"/>
        </w:rPr>
        <w:t>Leaders Group Workshops x 3</w:t>
      </w:r>
      <w:r w:rsidR="009B6FA5">
        <w:rPr>
          <w:sz w:val="24"/>
          <w:szCs w:val="24"/>
        </w:rPr>
        <w:tab/>
      </w:r>
      <w:r w:rsidR="009B6FA5">
        <w:rPr>
          <w:sz w:val="24"/>
          <w:szCs w:val="24"/>
        </w:rPr>
        <w:tab/>
      </w:r>
      <w:r w:rsidR="009B6FA5">
        <w:rPr>
          <w:sz w:val="24"/>
          <w:szCs w:val="24"/>
        </w:rPr>
        <w:tab/>
      </w:r>
      <w:r w:rsidR="009B6FA5">
        <w:rPr>
          <w:sz w:val="24"/>
          <w:szCs w:val="24"/>
        </w:rPr>
        <w:tab/>
      </w:r>
      <w:r w:rsidR="009B6FA5">
        <w:rPr>
          <w:sz w:val="24"/>
          <w:szCs w:val="24"/>
        </w:rPr>
        <w:tab/>
      </w:r>
      <w:r w:rsidR="009B6FA5">
        <w:rPr>
          <w:sz w:val="24"/>
          <w:szCs w:val="24"/>
        </w:rPr>
        <w:tab/>
        <w:t xml:space="preserve">  3</w:t>
      </w:r>
      <w:r w:rsidR="00E41F92">
        <w:rPr>
          <w:sz w:val="24"/>
          <w:szCs w:val="24"/>
        </w:rPr>
        <w:t>,</w:t>
      </w:r>
      <w:r w:rsidR="009B6FA5">
        <w:rPr>
          <w:sz w:val="24"/>
          <w:szCs w:val="24"/>
        </w:rPr>
        <w:t>000</w:t>
      </w:r>
    </w:p>
    <w:p w:rsidR="009B6FA5" w:rsidRDefault="009B6FA5" w:rsidP="00674726">
      <w:pPr>
        <w:pStyle w:val="NoSpacing"/>
        <w:numPr>
          <w:ilvl w:val="0"/>
          <w:numId w:val="26"/>
        </w:numPr>
        <w:rPr>
          <w:sz w:val="24"/>
          <w:szCs w:val="24"/>
        </w:rPr>
      </w:pPr>
      <w:r>
        <w:rPr>
          <w:sz w:val="24"/>
          <w:szCs w:val="24"/>
        </w:rPr>
        <w:t xml:space="preserve">Subject specific Workshops x 3 </w:t>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r w:rsidR="00E41F92">
        <w:rPr>
          <w:sz w:val="24"/>
          <w:szCs w:val="24"/>
        </w:rPr>
        <w:t>,</w:t>
      </w:r>
      <w:r>
        <w:rPr>
          <w:sz w:val="24"/>
          <w:szCs w:val="24"/>
        </w:rPr>
        <w:t>000</w:t>
      </w:r>
    </w:p>
    <w:p w:rsidR="00F86CC6" w:rsidRDefault="009B6FA5" w:rsidP="009B6FA5">
      <w:pPr>
        <w:pStyle w:val="NoSpacing"/>
        <w:ind w:firstLine="720"/>
        <w:rPr>
          <w:sz w:val="24"/>
          <w:szCs w:val="24"/>
        </w:rPr>
      </w:pPr>
      <w:proofErr w:type="gramStart"/>
      <w:r>
        <w:rPr>
          <w:sz w:val="24"/>
          <w:szCs w:val="24"/>
        </w:rPr>
        <w:t>in</w:t>
      </w:r>
      <w:proofErr w:type="gramEnd"/>
      <w:r>
        <w:rPr>
          <w:sz w:val="24"/>
          <w:szCs w:val="24"/>
        </w:rPr>
        <w:t xml:space="preserve"> each of Literacy, Numeracy, ICT, SEN</w:t>
      </w:r>
    </w:p>
    <w:p w:rsidR="009B6FA5" w:rsidRDefault="00E41F92" w:rsidP="00674726">
      <w:pPr>
        <w:pStyle w:val="NoSpacing"/>
        <w:numPr>
          <w:ilvl w:val="0"/>
          <w:numId w:val="27"/>
        </w:numPr>
        <w:rPr>
          <w:sz w:val="24"/>
          <w:szCs w:val="24"/>
        </w:rPr>
      </w:pPr>
      <w:r>
        <w:rPr>
          <w:sz w:val="24"/>
          <w:szCs w:val="24"/>
        </w:rPr>
        <w:t xml:space="preserve">Lead Practitioners’ </w:t>
      </w:r>
      <w:r w:rsidR="009B6FA5">
        <w:rPr>
          <w:sz w:val="24"/>
          <w:szCs w:val="24"/>
        </w:rPr>
        <w:t>Resource Costs</w:t>
      </w:r>
      <w:r w:rsidR="009B6FA5">
        <w:rPr>
          <w:sz w:val="24"/>
          <w:szCs w:val="24"/>
        </w:rPr>
        <w:tab/>
      </w:r>
      <w:r w:rsidR="009B6FA5">
        <w:rPr>
          <w:sz w:val="24"/>
          <w:szCs w:val="24"/>
        </w:rPr>
        <w:tab/>
      </w:r>
      <w:r w:rsidR="009B6FA5">
        <w:rPr>
          <w:sz w:val="24"/>
          <w:szCs w:val="24"/>
        </w:rPr>
        <w:tab/>
      </w:r>
      <w:r w:rsidR="009B6FA5">
        <w:rPr>
          <w:sz w:val="24"/>
          <w:szCs w:val="24"/>
        </w:rPr>
        <w:tab/>
      </w:r>
      <w:r w:rsidR="009B6FA5">
        <w:rPr>
          <w:sz w:val="24"/>
          <w:szCs w:val="24"/>
        </w:rPr>
        <w:tab/>
        <w:t xml:space="preserve">  </w:t>
      </w:r>
      <w:r>
        <w:rPr>
          <w:sz w:val="24"/>
          <w:szCs w:val="24"/>
        </w:rPr>
        <w:tab/>
        <w:t xml:space="preserve">  8,</w:t>
      </w:r>
      <w:r w:rsidR="009B6FA5">
        <w:rPr>
          <w:sz w:val="24"/>
          <w:szCs w:val="24"/>
        </w:rPr>
        <w:t>000</w:t>
      </w:r>
    </w:p>
    <w:p w:rsidR="009B6FA5" w:rsidRDefault="009B6FA5" w:rsidP="00674726">
      <w:pPr>
        <w:pStyle w:val="NoSpacing"/>
        <w:numPr>
          <w:ilvl w:val="0"/>
          <w:numId w:val="27"/>
        </w:numPr>
        <w:rPr>
          <w:sz w:val="24"/>
          <w:szCs w:val="24"/>
        </w:rPr>
      </w:pPr>
      <w:r>
        <w:rPr>
          <w:sz w:val="24"/>
          <w:szCs w:val="24"/>
        </w:rPr>
        <w:t>Lead Practitioners</w:t>
      </w:r>
      <w:r w:rsidR="00E41F92">
        <w:rPr>
          <w:sz w:val="24"/>
          <w:szCs w:val="24"/>
        </w:rPr>
        <w:t>’ Mileage Costs</w:t>
      </w:r>
      <w:r w:rsidR="00E41F92">
        <w:rPr>
          <w:sz w:val="24"/>
          <w:szCs w:val="24"/>
        </w:rPr>
        <w:tab/>
      </w:r>
      <w:r w:rsidR="00E41F92">
        <w:rPr>
          <w:sz w:val="24"/>
          <w:szCs w:val="24"/>
        </w:rPr>
        <w:tab/>
      </w:r>
      <w:r w:rsidR="00E41F92">
        <w:rPr>
          <w:sz w:val="24"/>
          <w:szCs w:val="24"/>
        </w:rPr>
        <w:tab/>
      </w:r>
      <w:r w:rsidR="00E41F92">
        <w:rPr>
          <w:sz w:val="24"/>
          <w:szCs w:val="24"/>
        </w:rPr>
        <w:tab/>
      </w:r>
      <w:r w:rsidR="00E41F92">
        <w:rPr>
          <w:sz w:val="24"/>
          <w:szCs w:val="24"/>
        </w:rPr>
        <w:tab/>
      </w:r>
      <w:r w:rsidR="00E41F92">
        <w:rPr>
          <w:sz w:val="24"/>
          <w:szCs w:val="24"/>
        </w:rPr>
        <w:tab/>
        <w:t>11,52</w:t>
      </w:r>
      <w:r>
        <w:rPr>
          <w:sz w:val="24"/>
          <w:szCs w:val="24"/>
        </w:rPr>
        <w:t>0</w:t>
      </w:r>
      <w:r>
        <w:rPr>
          <w:sz w:val="24"/>
          <w:szCs w:val="24"/>
        </w:rPr>
        <w:tab/>
      </w:r>
    </w:p>
    <w:p w:rsidR="00E41F92" w:rsidRDefault="00E41F92" w:rsidP="00E41F92">
      <w:pPr>
        <w:pStyle w:val="NoSpacing"/>
        <w:ind w:left="720"/>
        <w:rPr>
          <w:sz w:val="24"/>
          <w:szCs w:val="24"/>
        </w:rPr>
      </w:pPr>
      <w:r>
        <w:rPr>
          <w:sz w:val="24"/>
          <w:szCs w:val="24"/>
        </w:rPr>
        <w:t>(Say 8 practitioners x 2 days x 36 weeks x 50miles @ 40p)</w:t>
      </w:r>
    </w:p>
    <w:p w:rsidR="00E41F92" w:rsidRPr="00F86CC6" w:rsidRDefault="00E41F92" w:rsidP="00E41F92">
      <w:pPr>
        <w:pStyle w:val="NoSpacing"/>
        <w:ind w:left="720"/>
        <w:rPr>
          <w:sz w:val="24"/>
          <w:szCs w:val="24"/>
        </w:rPr>
      </w:pPr>
    </w:p>
    <w:p w:rsidR="00F86CC6" w:rsidRDefault="00151BA1" w:rsidP="0086585C">
      <w:pPr>
        <w:rPr>
          <w:sz w:val="24"/>
          <w:szCs w:val="24"/>
        </w:rPr>
      </w:pPr>
      <w:r>
        <w:rPr>
          <w:b/>
          <w:color w:val="632423" w:themeColor="accent2" w:themeShade="80"/>
          <w:sz w:val="24"/>
          <w:szCs w:val="24"/>
        </w:rPr>
        <w:t xml:space="preserve">Web Portal </w:t>
      </w:r>
      <w:r>
        <w:rPr>
          <w:sz w:val="24"/>
          <w:szCs w:val="24"/>
        </w:rPr>
        <w:t>(Non-recurrent £20,000)</w:t>
      </w:r>
      <w:r w:rsidR="00530F70">
        <w:rPr>
          <w:b/>
          <w:color w:val="632423" w:themeColor="accent2" w:themeShade="80"/>
          <w:sz w:val="24"/>
          <w:szCs w:val="24"/>
        </w:rPr>
        <w:tab/>
      </w:r>
      <w:r w:rsidR="00530F70">
        <w:rPr>
          <w:b/>
          <w:color w:val="632423" w:themeColor="accent2" w:themeShade="80"/>
          <w:sz w:val="24"/>
          <w:szCs w:val="24"/>
        </w:rPr>
        <w:tab/>
      </w:r>
      <w:r w:rsidR="00530F70">
        <w:rPr>
          <w:b/>
          <w:color w:val="632423" w:themeColor="accent2" w:themeShade="80"/>
          <w:sz w:val="24"/>
          <w:szCs w:val="24"/>
        </w:rPr>
        <w:tab/>
      </w:r>
      <w:r w:rsidR="00530F70">
        <w:rPr>
          <w:b/>
          <w:color w:val="632423" w:themeColor="accent2" w:themeShade="80"/>
          <w:sz w:val="24"/>
          <w:szCs w:val="24"/>
        </w:rPr>
        <w:tab/>
      </w:r>
      <w:r w:rsidR="00530F70">
        <w:rPr>
          <w:b/>
          <w:color w:val="632423" w:themeColor="accent2" w:themeShade="80"/>
          <w:sz w:val="24"/>
          <w:szCs w:val="24"/>
        </w:rPr>
        <w:tab/>
      </w:r>
      <w:r w:rsidR="00530F70">
        <w:rPr>
          <w:b/>
          <w:color w:val="632423" w:themeColor="accent2" w:themeShade="80"/>
          <w:sz w:val="24"/>
          <w:szCs w:val="24"/>
        </w:rPr>
        <w:tab/>
      </w:r>
      <w:r w:rsidR="00530F70">
        <w:rPr>
          <w:b/>
          <w:color w:val="632423" w:themeColor="accent2" w:themeShade="80"/>
          <w:sz w:val="24"/>
          <w:szCs w:val="24"/>
        </w:rPr>
        <w:tab/>
      </w:r>
      <w:r w:rsidR="00530F70" w:rsidRPr="00530F70">
        <w:rPr>
          <w:sz w:val="24"/>
          <w:szCs w:val="24"/>
        </w:rPr>
        <w:t>25</w:t>
      </w:r>
      <w:r w:rsidR="00E41F92">
        <w:rPr>
          <w:sz w:val="24"/>
          <w:szCs w:val="24"/>
        </w:rPr>
        <w:t>,</w:t>
      </w:r>
      <w:r w:rsidR="00530F70" w:rsidRPr="00530F70">
        <w:rPr>
          <w:sz w:val="24"/>
          <w:szCs w:val="24"/>
        </w:rPr>
        <w:t>000</w:t>
      </w:r>
    </w:p>
    <w:p w:rsidR="00151BA1" w:rsidRDefault="00151BA1" w:rsidP="0086585C">
      <w:pPr>
        <w:rPr>
          <w:b/>
          <w:color w:val="632423" w:themeColor="accent2" w:themeShade="80"/>
          <w:sz w:val="24"/>
          <w:szCs w:val="24"/>
          <w:u w:val="single"/>
        </w:rPr>
      </w:pP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p>
    <w:p w:rsidR="00151BA1" w:rsidRDefault="00151BA1" w:rsidP="0086585C">
      <w:pPr>
        <w:rPr>
          <w:b/>
          <w:color w:val="632423" w:themeColor="accent2" w:themeShade="80"/>
          <w:sz w:val="24"/>
          <w:szCs w:val="24"/>
        </w:rPr>
      </w:pPr>
      <w:r>
        <w:rPr>
          <w:b/>
          <w:color w:val="632423" w:themeColor="accent2" w:themeShade="80"/>
          <w:sz w:val="24"/>
          <w:szCs w:val="24"/>
        </w:rPr>
        <w:t xml:space="preserve">Total Cost </w:t>
      </w:r>
      <w:r>
        <w:rPr>
          <w:b/>
          <w:color w:val="632423" w:themeColor="accent2" w:themeShade="80"/>
          <w:sz w:val="24"/>
          <w:szCs w:val="24"/>
        </w:rPr>
        <w:tab/>
      </w:r>
      <w:r>
        <w:rPr>
          <w:b/>
          <w:color w:val="632423" w:themeColor="accent2" w:themeShade="80"/>
          <w:sz w:val="24"/>
          <w:szCs w:val="24"/>
        </w:rPr>
        <w:tab/>
      </w:r>
      <w:r>
        <w:rPr>
          <w:b/>
          <w:color w:val="632423" w:themeColor="accent2" w:themeShade="80"/>
          <w:sz w:val="24"/>
          <w:szCs w:val="24"/>
        </w:rPr>
        <w:tab/>
      </w:r>
      <w:r>
        <w:rPr>
          <w:b/>
          <w:color w:val="632423" w:themeColor="accent2" w:themeShade="80"/>
          <w:sz w:val="24"/>
          <w:szCs w:val="24"/>
        </w:rPr>
        <w:tab/>
      </w:r>
      <w:r>
        <w:rPr>
          <w:b/>
          <w:color w:val="632423" w:themeColor="accent2" w:themeShade="80"/>
          <w:sz w:val="24"/>
          <w:szCs w:val="24"/>
        </w:rPr>
        <w:tab/>
      </w:r>
      <w:r>
        <w:rPr>
          <w:b/>
          <w:color w:val="632423" w:themeColor="accent2" w:themeShade="80"/>
          <w:sz w:val="24"/>
          <w:szCs w:val="24"/>
        </w:rPr>
        <w:tab/>
      </w:r>
      <w:r>
        <w:rPr>
          <w:b/>
          <w:color w:val="632423" w:themeColor="accent2" w:themeShade="80"/>
          <w:sz w:val="24"/>
          <w:szCs w:val="24"/>
        </w:rPr>
        <w:tab/>
      </w:r>
      <w:r>
        <w:rPr>
          <w:b/>
          <w:color w:val="632423" w:themeColor="accent2" w:themeShade="80"/>
          <w:sz w:val="24"/>
          <w:szCs w:val="24"/>
        </w:rPr>
        <w:tab/>
      </w:r>
      <w:r>
        <w:rPr>
          <w:b/>
          <w:color w:val="632423" w:themeColor="accent2" w:themeShade="80"/>
          <w:sz w:val="24"/>
          <w:szCs w:val="24"/>
        </w:rPr>
        <w:tab/>
        <w:t xml:space="preserve">        £305,924</w:t>
      </w:r>
    </w:p>
    <w:p w:rsidR="00151BA1" w:rsidRDefault="00151BA1" w:rsidP="0086585C">
      <w:pPr>
        <w:rPr>
          <w:b/>
          <w:color w:val="632423" w:themeColor="accent2" w:themeShade="80"/>
          <w:sz w:val="24"/>
          <w:szCs w:val="24"/>
          <w:u w:val="single"/>
        </w:rPr>
      </w:pP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r>
        <w:rPr>
          <w:b/>
          <w:color w:val="632423" w:themeColor="accent2" w:themeShade="80"/>
          <w:sz w:val="24"/>
          <w:szCs w:val="24"/>
          <w:u w:val="single"/>
        </w:rPr>
        <w:tab/>
      </w:r>
    </w:p>
    <w:p w:rsidR="00151BA1" w:rsidRDefault="00151BA1" w:rsidP="0086585C">
      <w:pPr>
        <w:rPr>
          <w:b/>
          <w:color w:val="632423" w:themeColor="accent2" w:themeShade="80"/>
          <w:sz w:val="24"/>
          <w:szCs w:val="24"/>
        </w:rPr>
      </w:pPr>
      <w:r>
        <w:rPr>
          <w:b/>
          <w:color w:val="632423" w:themeColor="accent2" w:themeShade="80"/>
          <w:sz w:val="24"/>
          <w:szCs w:val="24"/>
        </w:rPr>
        <w:t>Cost Allocation</w:t>
      </w:r>
    </w:p>
    <w:p w:rsidR="00151BA1" w:rsidRDefault="00151BA1" w:rsidP="0086585C">
      <w:pPr>
        <w:rPr>
          <w:sz w:val="24"/>
          <w:szCs w:val="24"/>
        </w:rPr>
      </w:pPr>
      <w:r>
        <w:rPr>
          <w:sz w:val="24"/>
          <w:szCs w:val="24"/>
        </w:rPr>
        <w:t>Management and Operational support</w:t>
      </w:r>
      <w:r>
        <w:rPr>
          <w:sz w:val="24"/>
          <w:szCs w:val="24"/>
        </w:rPr>
        <w:tab/>
      </w:r>
      <w:r>
        <w:rPr>
          <w:sz w:val="24"/>
          <w:szCs w:val="24"/>
        </w:rPr>
        <w:tab/>
      </w:r>
      <w:r>
        <w:rPr>
          <w:sz w:val="24"/>
          <w:szCs w:val="24"/>
        </w:rPr>
        <w:tab/>
      </w:r>
      <w:r>
        <w:rPr>
          <w:sz w:val="24"/>
          <w:szCs w:val="24"/>
        </w:rPr>
        <w:tab/>
      </w:r>
      <w:r>
        <w:rPr>
          <w:sz w:val="24"/>
          <w:szCs w:val="24"/>
        </w:rPr>
        <w:tab/>
        <w:t xml:space="preserve">          </w:t>
      </w:r>
      <w:r w:rsidR="0057795C">
        <w:rPr>
          <w:sz w:val="24"/>
          <w:szCs w:val="24"/>
        </w:rPr>
        <w:t xml:space="preserve"> </w:t>
      </w:r>
      <w:r>
        <w:rPr>
          <w:sz w:val="24"/>
          <w:szCs w:val="24"/>
        </w:rPr>
        <w:t>130,972</w:t>
      </w:r>
    </w:p>
    <w:p w:rsidR="00151BA1" w:rsidRDefault="002C7DA5" w:rsidP="0086585C">
      <w:pPr>
        <w:rPr>
          <w:sz w:val="24"/>
          <w:szCs w:val="24"/>
        </w:rPr>
      </w:pPr>
      <w:r>
        <w:rPr>
          <w:sz w:val="24"/>
          <w:szCs w:val="24"/>
        </w:rPr>
        <w:t>IMPACT</w:t>
      </w:r>
      <w:r w:rsidR="0057795C">
        <w:rPr>
          <w:sz w:val="24"/>
          <w:szCs w:val="24"/>
        </w:rPr>
        <w:t xml:space="preserve"> Project (2-3 years)</w:t>
      </w:r>
      <w:r w:rsidR="0057795C">
        <w:rPr>
          <w:sz w:val="24"/>
          <w:szCs w:val="24"/>
        </w:rPr>
        <w:tab/>
      </w:r>
      <w:r w:rsidR="0057795C">
        <w:rPr>
          <w:sz w:val="24"/>
          <w:szCs w:val="24"/>
        </w:rPr>
        <w:tab/>
      </w:r>
      <w:r w:rsidR="0057795C">
        <w:rPr>
          <w:sz w:val="24"/>
          <w:szCs w:val="24"/>
        </w:rPr>
        <w:tab/>
      </w:r>
      <w:r w:rsidR="0057795C">
        <w:rPr>
          <w:sz w:val="24"/>
          <w:szCs w:val="24"/>
        </w:rPr>
        <w:tab/>
      </w:r>
      <w:r w:rsidR="0057795C">
        <w:rPr>
          <w:sz w:val="24"/>
          <w:szCs w:val="24"/>
        </w:rPr>
        <w:tab/>
      </w:r>
      <w:r w:rsidR="0057795C">
        <w:rPr>
          <w:sz w:val="24"/>
          <w:szCs w:val="24"/>
        </w:rPr>
        <w:tab/>
      </w:r>
      <w:r w:rsidR="0057795C">
        <w:rPr>
          <w:sz w:val="24"/>
          <w:szCs w:val="24"/>
        </w:rPr>
        <w:tab/>
        <w:t xml:space="preserve">           124,952</w:t>
      </w:r>
    </w:p>
    <w:p w:rsidR="0057795C" w:rsidRDefault="0057795C" w:rsidP="0086585C">
      <w:pPr>
        <w:rPr>
          <w:sz w:val="24"/>
          <w:szCs w:val="24"/>
        </w:rPr>
      </w:pPr>
      <w:r>
        <w:rPr>
          <w:sz w:val="24"/>
          <w:szCs w:val="24"/>
        </w:rPr>
        <w:t>IM Learning Community Resources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20,000</w:t>
      </w:r>
    </w:p>
    <w:p w:rsidR="0057795C" w:rsidRPr="00151BA1" w:rsidRDefault="0057795C" w:rsidP="0086585C">
      <w:pPr>
        <w:rPr>
          <w:sz w:val="24"/>
          <w:szCs w:val="24"/>
        </w:rPr>
      </w:pPr>
      <w:r>
        <w:rPr>
          <w:sz w:val="24"/>
          <w:szCs w:val="24"/>
        </w:rPr>
        <w:t>Non-recurrent set up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30,000</w:t>
      </w:r>
    </w:p>
    <w:p w:rsidR="00151BA1" w:rsidRPr="00151BA1" w:rsidRDefault="00151BA1" w:rsidP="0086585C">
      <w:pPr>
        <w:rPr>
          <w:b/>
          <w:color w:val="632423" w:themeColor="accent2" w:themeShade="80"/>
          <w:sz w:val="24"/>
          <w:szCs w:val="24"/>
        </w:rPr>
      </w:pPr>
    </w:p>
    <w:p w:rsidR="0086585C" w:rsidRDefault="0086585C">
      <w:pPr>
        <w:rPr>
          <w:b/>
          <w:color w:val="632423" w:themeColor="accent2" w:themeShade="80"/>
          <w:sz w:val="24"/>
          <w:szCs w:val="24"/>
        </w:rPr>
      </w:pPr>
    </w:p>
    <w:p w:rsidR="006A6B6D" w:rsidRDefault="006A6B6D">
      <w:pPr>
        <w:rPr>
          <w:i/>
          <w:sz w:val="24"/>
          <w:szCs w:val="24"/>
          <w:highlight w:val="yellow"/>
        </w:rPr>
      </w:pPr>
      <w:r>
        <w:rPr>
          <w:i/>
          <w:sz w:val="24"/>
          <w:szCs w:val="24"/>
          <w:highlight w:val="yellow"/>
        </w:rPr>
        <w:br w:type="page"/>
      </w:r>
    </w:p>
    <w:p w:rsidR="00CE2F2F" w:rsidRDefault="00817FF9" w:rsidP="001F060C">
      <w:pPr>
        <w:pStyle w:val="NoSpacing"/>
        <w:rPr>
          <w:b/>
          <w:color w:val="632423" w:themeColor="accent2" w:themeShade="80"/>
          <w:sz w:val="32"/>
          <w:szCs w:val="32"/>
        </w:rPr>
      </w:pPr>
      <w:r>
        <w:rPr>
          <w:b/>
          <w:color w:val="632423" w:themeColor="accent2" w:themeShade="80"/>
          <w:sz w:val="32"/>
          <w:szCs w:val="32"/>
        </w:rPr>
        <w:lastRenderedPageBreak/>
        <w:t>5. Other Areas for Development in Support of School Improvement</w:t>
      </w:r>
    </w:p>
    <w:p w:rsidR="00AB5133" w:rsidRDefault="00AB5133" w:rsidP="001F060C">
      <w:pPr>
        <w:pStyle w:val="NoSpacing"/>
        <w:rPr>
          <w:b/>
          <w:color w:val="632423" w:themeColor="accent2" w:themeShade="80"/>
          <w:sz w:val="32"/>
          <w:szCs w:val="32"/>
        </w:rPr>
      </w:pPr>
    </w:p>
    <w:p w:rsidR="00F86CC6" w:rsidRDefault="00AB5133" w:rsidP="00F26032">
      <w:pPr>
        <w:pStyle w:val="NoSpacing"/>
        <w:rPr>
          <w:b/>
          <w:color w:val="632423" w:themeColor="accent2" w:themeShade="80"/>
          <w:sz w:val="28"/>
          <w:szCs w:val="28"/>
        </w:rPr>
      </w:pPr>
      <w:r>
        <w:rPr>
          <w:b/>
          <w:color w:val="632423" w:themeColor="accent2" w:themeShade="80"/>
          <w:sz w:val="28"/>
          <w:szCs w:val="28"/>
        </w:rPr>
        <w:t xml:space="preserve">5.1 </w:t>
      </w:r>
      <w:r w:rsidR="0057795C">
        <w:rPr>
          <w:b/>
          <w:color w:val="632423" w:themeColor="accent2" w:themeShade="80"/>
          <w:sz w:val="28"/>
          <w:szCs w:val="28"/>
        </w:rPr>
        <w:t>Assessment</w:t>
      </w:r>
    </w:p>
    <w:p w:rsidR="0057795C" w:rsidRDefault="0057795C" w:rsidP="00F26032">
      <w:pPr>
        <w:pStyle w:val="NoSpacing"/>
        <w:rPr>
          <w:b/>
          <w:color w:val="632423" w:themeColor="accent2" w:themeShade="80"/>
          <w:sz w:val="28"/>
          <w:szCs w:val="28"/>
        </w:rPr>
      </w:pPr>
    </w:p>
    <w:p w:rsidR="0057795C" w:rsidRPr="0057795C" w:rsidRDefault="0057795C" w:rsidP="0057795C">
      <w:pPr>
        <w:pStyle w:val="NoSpacing"/>
        <w:rPr>
          <w:sz w:val="24"/>
          <w:szCs w:val="24"/>
        </w:rPr>
      </w:pPr>
      <w:r w:rsidRPr="0057795C">
        <w:rPr>
          <w:sz w:val="24"/>
          <w:szCs w:val="24"/>
        </w:rPr>
        <w:t>Recent recommendations by OECD highlight the need for the education sector as a whole to engage in an amalgam of assessments and break out of the narrow view currently held by DE</w:t>
      </w:r>
      <w:r>
        <w:rPr>
          <w:sz w:val="24"/>
          <w:szCs w:val="24"/>
        </w:rPr>
        <w:t xml:space="preserve"> which focuses on </w:t>
      </w:r>
      <w:r w:rsidRPr="0057795C">
        <w:rPr>
          <w:sz w:val="24"/>
          <w:szCs w:val="24"/>
        </w:rPr>
        <w:t>K</w:t>
      </w:r>
      <w:r>
        <w:rPr>
          <w:sz w:val="24"/>
          <w:szCs w:val="24"/>
        </w:rPr>
        <w:t xml:space="preserve">ey </w:t>
      </w:r>
      <w:r w:rsidRPr="0057795C">
        <w:rPr>
          <w:sz w:val="24"/>
          <w:szCs w:val="24"/>
        </w:rPr>
        <w:t>S</w:t>
      </w:r>
      <w:r>
        <w:rPr>
          <w:sz w:val="24"/>
          <w:szCs w:val="24"/>
        </w:rPr>
        <w:t>tage</w:t>
      </w:r>
      <w:r w:rsidRPr="0057795C">
        <w:rPr>
          <w:sz w:val="24"/>
          <w:szCs w:val="24"/>
        </w:rPr>
        <w:t xml:space="preserve"> results</w:t>
      </w:r>
      <w:r>
        <w:rPr>
          <w:sz w:val="24"/>
          <w:szCs w:val="24"/>
        </w:rPr>
        <w:t xml:space="preserve"> and</w:t>
      </w:r>
      <w:r w:rsidRPr="0057795C">
        <w:rPr>
          <w:sz w:val="24"/>
          <w:szCs w:val="24"/>
        </w:rPr>
        <w:t xml:space="preserve"> GCSE results</w:t>
      </w:r>
      <w:r>
        <w:rPr>
          <w:sz w:val="24"/>
          <w:szCs w:val="24"/>
        </w:rPr>
        <w:t>.</w:t>
      </w:r>
      <w:r w:rsidR="002C7DA5">
        <w:rPr>
          <w:sz w:val="24"/>
          <w:szCs w:val="24"/>
        </w:rPr>
        <w:t xml:space="preserve"> </w:t>
      </w:r>
      <w:r w:rsidRPr="0057795C">
        <w:rPr>
          <w:sz w:val="24"/>
          <w:szCs w:val="24"/>
        </w:rPr>
        <w:t xml:space="preserve">This has practical implications </w:t>
      </w:r>
      <w:r w:rsidR="002C7DA5">
        <w:rPr>
          <w:sz w:val="24"/>
          <w:szCs w:val="24"/>
        </w:rPr>
        <w:t>for th</w:t>
      </w:r>
      <w:r w:rsidRPr="0057795C">
        <w:rPr>
          <w:sz w:val="24"/>
          <w:szCs w:val="24"/>
        </w:rPr>
        <w:t>e English medium sector whilst providing particular challenges to IM</w:t>
      </w:r>
      <w:r w:rsidR="002C7DA5">
        <w:rPr>
          <w:sz w:val="24"/>
          <w:szCs w:val="24"/>
        </w:rPr>
        <w:t xml:space="preserve"> </w:t>
      </w:r>
      <w:r w:rsidRPr="0057795C">
        <w:rPr>
          <w:sz w:val="24"/>
          <w:szCs w:val="24"/>
        </w:rPr>
        <w:t>E</w:t>
      </w:r>
      <w:r w:rsidR="002C7DA5">
        <w:rPr>
          <w:sz w:val="24"/>
          <w:szCs w:val="24"/>
        </w:rPr>
        <w:t>ducation</w:t>
      </w:r>
      <w:r w:rsidRPr="0057795C">
        <w:rPr>
          <w:sz w:val="24"/>
          <w:szCs w:val="24"/>
        </w:rPr>
        <w:t>.</w:t>
      </w:r>
    </w:p>
    <w:p w:rsidR="0057795C" w:rsidRPr="0057795C" w:rsidRDefault="0057795C" w:rsidP="0057795C">
      <w:pPr>
        <w:pStyle w:val="NoSpacing"/>
        <w:rPr>
          <w:sz w:val="24"/>
          <w:szCs w:val="24"/>
        </w:rPr>
      </w:pPr>
    </w:p>
    <w:p w:rsidR="002C7DA5" w:rsidRDefault="002C7DA5" w:rsidP="0057795C">
      <w:pPr>
        <w:pStyle w:val="NoSpacing"/>
        <w:rPr>
          <w:b/>
          <w:color w:val="632423" w:themeColor="accent2" w:themeShade="80"/>
          <w:sz w:val="24"/>
          <w:szCs w:val="24"/>
        </w:rPr>
      </w:pPr>
      <w:r>
        <w:rPr>
          <w:b/>
          <w:color w:val="632423" w:themeColor="accent2" w:themeShade="80"/>
          <w:sz w:val="24"/>
          <w:szCs w:val="24"/>
        </w:rPr>
        <w:t>5.1.1 Assessment for Learning</w:t>
      </w:r>
    </w:p>
    <w:p w:rsidR="002C7DA5" w:rsidRDefault="002C7DA5" w:rsidP="0057795C">
      <w:pPr>
        <w:pStyle w:val="NoSpacing"/>
        <w:rPr>
          <w:b/>
          <w:color w:val="632423" w:themeColor="accent2" w:themeShade="80"/>
          <w:sz w:val="24"/>
          <w:szCs w:val="24"/>
        </w:rPr>
      </w:pPr>
    </w:p>
    <w:p w:rsidR="002C7DA5" w:rsidRPr="0057795C" w:rsidRDefault="002C7DA5" w:rsidP="002C7DA5">
      <w:pPr>
        <w:pStyle w:val="NoSpacing"/>
        <w:rPr>
          <w:sz w:val="24"/>
          <w:szCs w:val="24"/>
        </w:rPr>
      </w:pPr>
      <w:r w:rsidRPr="0057795C">
        <w:rPr>
          <w:sz w:val="24"/>
          <w:szCs w:val="24"/>
        </w:rPr>
        <w:t>This involves observation of teaching, monitoring of work, peer teaching, peer learning, skills to self-evaluate, marking, feedback, and differentiation (not an exhaustive list)</w:t>
      </w:r>
      <w:r>
        <w:rPr>
          <w:sz w:val="24"/>
          <w:szCs w:val="24"/>
        </w:rPr>
        <w:t>. The IMPACT</w:t>
      </w:r>
      <w:r w:rsidRPr="0057795C">
        <w:rPr>
          <w:sz w:val="24"/>
          <w:szCs w:val="24"/>
        </w:rPr>
        <w:t xml:space="preserve"> Project can deliver through Assessment for </w:t>
      </w:r>
      <w:proofErr w:type="gramStart"/>
      <w:r w:rsidRPr="0057795C">
        <w:rPr>
          <w:sz w:val="24"/>
          <w:szCs w:val="24"/>
        </w:rPr>
        <w:t>Learning</w:t>
      </w:r>
      <w:proofErr w:type="gramEnd"/>
      <w:r w:rsidRPr="0057795C">
        <w:rPr>
          <w:sz w:val="24"/>
          <w:szCs w:val="24"/>
        </w:rPr>
        <w:t xml:space="preserve"> strands in Literacy and Numeracy.  This will share the required systemic and aspirational nature of this area by looking to highly effective practices and practitioners and disseminating through the project</w:t>
      </w:r>
      <w:r>
        <w:rPr>
          <w:sz w:val="24"/>
          <w:szCs w:val="24"/>
        </w:rPr>
        <w:t>. (See section 2.5)</w:t>
      </w:r>
    </w:p>
    <w:p w:rsidR="002C7DA5" w:rsidRPr="0057795C" w:rsidRDefault="002C7DA5" w:rsidP="002C7DA5">
      <w:pPr>
        <w:pStyle w:val="NoSpacing"/>
        <w:rPr>
          <w:sz w:val="24"/>
          <w:szCs w:val="24"/>
        </w:rPr>
      </w:pPr>
    </w:p>
    <w:p w:rsidR="0057795C" w:rsidRDefault="002C7DA5" w:rsidP="0057795C">
      <w:pPr>
        <w:pStyle w:val="NoSpacing"/>
        <w:rPr>
          <w:b/>
          <w:color w:val="632423" w:themeColor="accent2" w:themeShade="80"/>
          <w:sz w:val="24"/>
          <w:szCs w:val="24"/>
        </w:rPr>
      </w:pPr>
      <w:r>
        <w:rPr>
          <w:b/>
          <w:color w:val="632423" w:themeColor="accent2" w:themeShade="80"/>
          <w:sz w:val="24"/>
          <w:szCs w:val="24"/>
        </w:rPr>
        <w:t xml:space="preserve">5.1.2 </w:t>
      </w:r>
      <w:r w:rsidRPr="002C7DA5">
        <w:rPr>
          <w:b/>
          <w:color w:val="632423" w:themeColor="accent2" w:themeShade="80"/>
          <w:sz w:val="24"/>
          <w:szCs w:val="24"/>
        </w:rPr>
        <w:t>Assessment of learning</w:t>
      </w:r>
    </w:p>
    <w:p w:rsidR="002C7DA5" w:rsidRPr="002C7DA5" w:rsidRDefault="002C7DA5" w:rsidP="0057795C">
      <w:pPr>
        <w:pStyle w:val="NoSpacing"/>
        <w:rPr>
          <w:b/>
          <w:color w:val="632423" w:themeColor="accent2" w:themeShade="80"/>
          <w:sz w:val="24"/>
          <w:szCs w:val="24"/>
        </w:rPr>
      </w:pPr>
    </w:p>
    <w:p w:rsidR="0057795C" w:rsidRPr="0057795C" w:rsidRDefault="0057795C" w:rsidP="0057795C">
      <w:pPr>
        <w:pStyle w:val="NoSpacing"/>
        <w:rPr>
          <w:sz w:val="24"/>
          <w:szCs w:val="24"/>
        </w:rPr>
      </w:pPr>
      <w:r w:rsidRPr="0057795C">
        <w:rPr>
          <w:sz w:val="24"/>
          <w:szCs w:val="24"/>
        </w:rPr>
        <w:t>Non-verbal or cognitive testing takes place to guide teachers and schools and parents in terms of attainment and more specifically tackling under-achievement. All of these are only available in English, thus calling into question the confidence in the tool especially in KS1</w:t>
      </w:r>
      <w:r w:rsidR="00BC241D">
        <w:rPr>
          <w:sz w:val="24"/>
          <w:szCs w:val="24"/>
        </w:rPr>
        <w:t>.</w:t>
      </w:r>
    </w:p>
    <w:p w:rsidR="00BC241D" w:rsidRDefault="0057795C" w:rsidP="0057795C">
      <w:pPr>
        <w:pStyle w:val="NoSpacing"/>
        <w:rPr>
          <w:sz w:val="24"/>
          <w:szCs w:val="24"/>
        </w:rPr>
      </w:pPr>
      <w:r w:rsidRPr="0057795C">
        <w:rPr>
          <w:sz w:val="24"/>
          <w:szCs w:val="24"/>
        </w:rPr>
        <w:t>Standardised testing is the most common method f</w:t>
      </w:r>
      <w:r w:rsidR="00BC241D">
        <w:rPr>
          <w:sz w:val="24"/>
          <w:szCs w:val="24"/>
        </w:rPr>
        <w:t>or this, and is widely used. IM</w:t>
      </w:r>
      <w:r w:rsidRPr="0057795C">
        <w:rPr>
          <w:sz w:val="24"/>
          <w:szCs w:val="24"/>
        </w:rPr>
        <w:t xml:space="preserve"> schools also use these assessments, however their application is nevertheless controversial as they are in English, and the confidence levels are not as empirical as they are in </w:t>
      </w:r>
      <w:r w:rsidR="00BC241D">
        <w:rPr>
          <w:sz w:val="24"/>
          <w:szCs w:val="24"/>
        </w:rPr>
        <w:t xml:space="preserve">the </w:t>
      </w:r>
      <w:r w:rsidRPr="0057795C">
        <w:rPr>
          <w:sz w:val="24"/>
          <w:szCs w:val="24"/>
        </w:rPr>
        <w:t>English</w:t>
      </w:r>
      <w:r w:rsidR="00BC241D">
        <w:rPr>
          <w:sz w:val="24"/>
          <w:szCs w:val="24"/>
        </w:rPr>
        <w:t xml:space="preserve"> Medium sector</w:t>
      </w:r>
      <w:r w:rsidRPr="0057795C">
        <w:rPr>
          <w:sz w:val="24"/>
          <w:szCs w:val="24"/>
        </w:rPr>
        <w:t xml:space="preserve">. </w:t>
      </w:r>
    </w:p>
    <w:p w:rsidR="00BC241D" w:rsidRDefault="00BC241D" w:rsidP="0057795C">
      <w:pPr>
        <w:pStyle w:val="NoSpacing"/>
        <w:rPr>
          <w:sz w:val="24"/>
          <w:szCs w:val="24"/>
        </w:rPr>
      </w:pPr>
    </w:p>
    <w:p w:rsidR="0057795C" w:rsidRDefault="0057795C" w:rsidP="0057795C">
      <w:pPr>
        <w:pStyle w:val="NoSpacing"/>
        <w:rPr>
          <w:sz w:val="24"/>
          <w:szCs w:val="24"/>
        </w:rPr>
      </w:pPr>
      <w:r w:rsidRPr="0057795C">
        <w:rPr>
          <w:sz w:val="24"/>
          <w:szCs w:val="24"/>
        </w:rPr>
        <w:t>An old assessment in Mathematics was translated</w:t>
      </w:r>
      <w:r w:rsidR="00BC241D">
        <w:rPr>
          <w:sz w:val="24"/>
          <w:szCs w:val="24"/>
        </w:rPr>
        <w:t xml:space="preserve"> by individual schools, </w:t>
      </w:r>
      <w:r w:rsidRPr="0057795C">
        <w:rPr>
          <w:sz w:val="24"/>
          <w:szCs w:val="24"/>
        </w:rPr>
        <w:t xml:space="preserve">and is still well used </w:t>
      </w:r>
      <w:proofErr w:type="gramStart"/>
      <w:r w:rsidRPr="0057795C">
        <w:rPr>
          <w:sz w:val="24"/>
          <w:szCs w:val="24"/>
        </w:rPr>
        <w:t>however,</w:t>
      </w:r>
      <w:proofErr w:type="gramEnd"/>
      <w:r w:rsidRPr="0057795C">
        <w:rPr>
          <w:sz w:val="24"/>
          <w:szCs w:val="24"/>
        </w:rPr>
        <w:t xml:space="preserve"> it is more than 15 years out of date. Drumcondra</w:t>
      </w:r>
      <w:r w:rsidR="00BC241D">
        <w:rPr>
          <w:sz w:val="24"/>
          <w:szCs w:val="24"/>
        </w:rPr>
        <w:t xml:space="preserve"> (Dublin based tool)</w:t>
      </w:r>
      <w:r w:rsidRPr="0057795C">
        <w:rPr>
          <w:sz w:val="24"/>
          <w:szCs w:val="24"/>
        </w:rPr>
        <w:t xml:space="preserve"> is used as </w:t>
      </w:r>
      <w:proofErr w:type="gramStart"/>
      <w:r w:rsidRPr="0057795C">
        <w:rPr>
          <w:sz w:val="24"/>
          <w:szCs w:val="24"/>
        </w:rPr>
        <w:t>well,</w:t>
      </w:r>
      <w:proofErr w:type="gramEnd"/>
      <w:r w:rsidRPr="0057795C">
        <w:rPr>
          <w:sz w:val="24"/>
          <w:szCs w:val="24"/>
        </w:rPr>
        <w:t xml:space="preserve"> however, it works of </w:t>
      </w:r>
      <w:proofErr w:type="spellStart"/>
      <w:r w:rsidRPr="0057795C">
        <w:rPr>
          <w:sz w:val="24"/>
          <w:szCs w:val="24"/>
        </w:rPr>
        <w:t>Sten</w:t>
      </w:r>
      <w:proofErr w:type="spellEnd"/>
      <w:r w:rsidRPr="0057795C">
        <w:rPr>
          <w:sz w:val="24"/>
          <w:szCs w:val="24"/>
        </w:rPr>
        <w:t xml:space="preserve"> instead of Stanine, which causes difficulties regarding validity and transference of standardised data.</w:t>
      </w:r>
    </w:p>
    <w:p w:rsidR="00BC241D" w:rsidRPr="0057795C" w:rsidRDefault="00BC241D" w:rsidP="0057795C">
      <w:pPr>
        <w:pStyle w:val="NoSpacing"/>
        <w:rPr>
          <w:sz w:val="24"/>
          <w:szCs w:val="24"/>
        </w:rPr>
      </w:pPr>
    </w:p>
    <w:p w:rsidR="0057795C" w:rsidRDefault="0057795C" w:rsidP="0057795C">
      <w:pPr>
        <w:pStyle w:val="NoSpacing"/>
        <w:rPr>
          <w:sz w:val="24"/>
          <w:szCs w:val="24"/>
        </w:rPr>
      </w:pPr>
      <w:r w:rsidRPr="0057795C">
        <w:rPr>
          <w:sz w:val="24"/>
          <w:szCs w:val="24"/>
        </w:rPr>
        <w:t>Other methods include reading ages (all English), Marie Clay (foundation stage), Comet (foundat</w:t>
      </w:r>
      <w:r w:rsidR="00BC241D">
        <w:rPr>
          <w:sz w:val="24"/>
          <w:szCs w:val="24"/>
        </w:rPr>
        <w:t>ion Stage), NILA AND NINA (computer based assessment</w:t>
      </w:r>
      <w:r w:rsidRPr="0057795C">
        <w:rPr>
          <w:sz w:val="24"/>
          <w:szCs w:val="24"/>
        </w:rPr>
        <w:t xml:space="preserve"> developed by DE), internal school assessments such as spelling.</w:t>
      </w:r>
    </w:p>
    <w:p w:rsidR="00F204D7" w:rsidRPr="0057795C" w:rsidRDefault="00F204D7" w:rsidP="0057795C">
      <w:pPr>
        <w:pStyle w:val="NoSpacing"/>
        <w:rPr>
          <w:sz w:val="24"/>
          <w:szCs w:val="24"/>
        </w:rPr>
      </w:pPr>
    </w:p>
    <w:p w:rsidR="0057795C" w:rsidRPr="0057795C" w:rsidRDefault="0057795C" w:rsidP="0057795C">
      <w:pPr>
        <w:pStyle w:val="NoSpacing"/>
        <w:rPr>
          <w:sz w:val="24"/>
          <w:szCs w:val="24"/>
        </w:rPr>
      </w:pPr>
      <w:r w:rsidRPr="0057795C">
        <w:rPr>
          <w:sz w:val="24"/>
          <w:szCs w:val="24"/>
        </w:rPr>
        <w:t>DE rely heavily on end of Key Stage</w:t>
      </w:r>
      <w:r w:rsidR="00F204D7">
        <w:rPr>
          <w:sz w:val="24"/>
          <w:szCs w:val="24"/>
        </w:rPr>
        <w:t xml:space="preserve"> (1&amp;2) in primary and GCSE in post primary. I</w:t>
      </w:r>
      <w:r w:rsidRPr="0057795C">
        <w:rPr>
          <w:sz w:val="24"/>
          <w:szCs w:val="24"/>
        </w:rPr>
        <w:t>n primary, E</w:t>
      </w:r>
      <w:r w:rsidR="00F204D7">
        <w:rPr>
          <w:sz w:val="24"/>
          <w:szCs w:val="24"/>
        </w:rPr>
        <w:t xml:space="preserve">nglish </w:t>
      </w:r>
      <w:r w:rsidRPr="0057795C">
        <w:rPr>
          <w:sz w:val="24"/>
          <w:szCs w:val="24"/>
        </w:rPr>
        <w:t>M</w:t>
      </w:r>
      <w:r w:rsidR="00F204D7">
        <w:rPr>
          <w:sz w:val="24"/>
          <w:szCs w:val="24"/>
        </w:rPr>
        <w:t>edium</w:t>
      </w:r>
      <w:r w:rsidRPr="0057795C">
        <w:rPr>
          <w:sz w:val="24"/>
          <w:szCs w:val="24"/>
        </w:rPr>
        <w:t xml:space="preserve"> schools are again at an advantage in that all the tasks that exemplify the levels were immediately available to them. In I</w:t>
      </w:r>
      <w:r w:rsidR="00F204D7">
        <w:rPr>
          <w:sz w:val="24"/>
          <w:szCs w:val="24"/>
        </w:rPr>
        <w:t xml:space="preserve">rish </w:t>
      </w:r>
      <w:r w:rsidRPr="0057795C">
        <w:rPr>
          <w:sz w:val="24"/>
          <w:szCs w:val="24"/>
        </w:rPr>
        <w:t>M</w:t>
      </w:r>
      <w:r w:rsidR="00F204D7">
        <w:rPr>
          <w:sz w:val="24"/>
          <w:szCs w:val="24"/>
        </w:rPr>
        <w:t>edium schools</w:t>
      </w:r>
      <w:r w:rsidRPr="0057795C">
        <w:rPr>
          <w:sz w:val="24"/>
          <w:szCs w:val="24"/>
        </w:rPr>
        <w:t xml:space="preserve"> some tasks have been translated by CCEA, however, most remain in English only, rendering an inequality, again.</w:t>
      </w:r>
      <w:r w:rsidR="00F204D7">
        <w:rPr>
          <w:sz w:val="24"/>
          <w:szCs w:val="24"/>
        </w:rPr>
        <w:t xml:space="preserve"> At post primary in the IM sector, t</w:t>
      </w:r>
      <w:r w:rsidR="00F204D7" w:rsidRPr="00F204D7">
        <w:rPr>
          <w:bCs/>
          <w:sz w:val="24"/>
          <w:szCs w:val="24"/>
        </w:rPr>
        <w:t xml:space="preserve">he exam papers of children doing GCSE examinations </w:t>
      </w:r>
      <w:r w:rsidR="00F204D7">
        <w:rPr>
          <w:bCs/>
          <w:sz w:val="24"/>
          <w:szCs w:val="24"/>
        </w:rPr>
        <w:t>are in some instances</w:t>
      </w:r>
      <w:r w:rsidR="00F204D7" w:rsidRPr="00F204D7">
        <w:rPr>
          <w:bCs/>
          <w:sz w:val="24"/>
          <w:szCs w:val="24"/>
        </w:rPr>
        <w:t xml:space="preserve"> translated and marked by English-speaking examiners.</w:t>
      </w:r>
    </w:p>
    <w:p w:rsidR="00F204D7" w:rsidRDefault="00F204D7" w:rsidP="0057795C">
      <w:pPr>
        <w:pStyle w:val="NoSpacing"/>
        <w:rPr>
          <w:sz w:val="24"/>
          <w:szCs w:val="24"/>
        </w:rPr>
      </w:pPr>
    </w:p>
    <w:p w:rsidR="00F204D7" w:rsidRDefault="0057795C" w:rsidP="0057795C">
      <w:pPr>
        <w:pStyle w:val="NoSpacing"/>
        <w:rPr>
          <w:sz w:val="24"/>
          <w:szCs w:val="24"/>
        </w:rPr>
      </w:pPr>
      <w:r w:rsidRPr="0057795C">
        <w:rPr>
          <w:sz w:val="24"/>
          <w:szCs w:val="24"/>
        </w:rPr>
        <w:t>In 2012 a DE sponsored report concluded that there was no need for high e</w:t>
      </w:r>
      <w:r w:rsidR="00F204D7">
        <w:rPr>
          <w:sz w:val="24"/>
          <w:szCs w:val="24"/>
        </w:rPr>
        <w:t>nd diagnostic assessments in IM education</w:t>
      </w:r>
      <w:r w:rsidRPr="0057795C">
        <w:rPr>
          <w:sz w:val="24"/>
          <w:szCs w:val="24"/>
        </w:rPr>
        <w:t xml:space="preserve">. </w:t>
      </w:r>
      <w:r w:rsidR="00F204D7">
        <w:rPr>
          <w:sz w:val="24"/>
          <w:szCs w:val="24"/>
        </w:rPr>
        <w:t xml:space="preserve">This was and is not accepted by the sector. </w:t>
      </w:r>
    </w:p>
    <w:p w:rsidR="0057795C" w:rsidRDefault="0057795C" w:rsidP="0057795C">
      <w:pPr>
        <w:pStyle w:val="NoSpacing"/>
        <w:rPr>
          <w:b/>
          <w:i/>
          <w:color w:val="632423" w:themeColor="accent2" w:themeShade="80"/>
          <w:sz w:val="24"/>
          <w:szCs w:val="24"/>
        </w:rPr>
      </w:pPr>
      <w:r w:rsidRPr="00F204D7">
        <w:rPr>
          <w:b/>
          <w:i/>
          <w:color w:val="632423" w:themeColor="accent2" w:themeShade="80"/>
          <w:sz w:val="24"/>
          <w:szCs w:val="24"/>
        </w:rPr>
        <w:lastRenderedPageBreak/>
        <w:t>Recommendation</w:t>
      </w:r>
    </w:p>
    <w:p w:rsidR="00F204D7" w:rsidRPr="00F204D7" w:rsidRDefault="00F204D7" w:rsidP="0057795C">
      <w:pPr>
        <w:pStyle w:val="NoSpacing"/>
        <w:rPr>
          <w:b/>
          <w:i/>
          <w:color w:val="632423" w:themeColor="accent2" w:themeShade="80"/>
          <w:sz w:val="24"/>
          <w:szCs w:val="24"/>
        </w:rPr>
      </w:pPr>
    </w:p>
    <w:p w:rsidR="00F204D7" w:rsidRPr="00F204D7" w:rsidRDefault="00473E8E" w:rsidP="00674726">
      <w:pPr>
        <w:pStyle w:val="NoSpacing"/>
        <w:numPr>
          <w:ilvl w:val="0"/>
          <w:numId w:val="31"/>
        </w:numPr>
        <w:rPr>
          <w:sz w:val="24"/>
          <w:szCs w:val="24"/>
        </w:rPr>
      </w:pPr>
      <w:r>
        <w:rPr>
          <w:sz w:val="24"/>
          <w:szCs w:val="24"/>
          <w:lang w:val="ga-IE"/>
        </w:rPr>
        <w:t xml:space="preserve">That </w:t>
      </w:r>
      <w:r w:rsidR="00E76D65">
        <w:rPr>
          <w:sz w:val="24"/>
          <w:szCs w:val="24"/>
          <w:lang w:val="ga-IE"/>
        </w:rPr>
        <w:t xml:space="preserve">DE employ the services of the </w:t>
      </w:r>
      <w:r w:rsidR="00E76D65" w:rsidRPr="00411C77">
        <w:rPr>
          <w:sz w:val="24"/>
          <w:szCs w:val="24"/>
        </w:rPr>
        <w:t>Á</w:t>
      </w:r>
      <w:r w:rsidR="00F204D7" w:rsidRPr="00411C77">
        <w:rPr>
          <w:sz w:val="24"/>
          <w:szCs w:val="24"/>
          <w:lang w:val="ga-IE"/>
        </w:rPr>
        <w:t>is</w:t>
      </w:r>
      <w:r w:rsidR="00E76D65" w:rsidRPr="00411C77">
        <w:rPr>
          <w:sz w:val="24"/>
          <w:szCs w:val="24"/>
        </w:rPr>
        <w:t>i</w:t>
      </w:r>
      <w:r w:rsidR="00F204D7" w:rsidRPr="00411C77">
        <w:rPr>
          <w:sz w:val="24"/>
          <w:szCs w:val="24"/>
          <w:lang w:val="ga-IE"/>
        </w:rPr>
        <w:t xml:space="preserve">onad to </w:t>
      </w:r>
      <w:r w:rsidR="00F204D7" w:rsidRPr="00F204D7">
        <w:rPr>
          <w:sz w:val="24"/>
          <w:szCs w:val="24"/>
          <w:lang w:val="ga-IE"/>
        </w:rPr>
        <w:t>take forward bi-lingual and Irish Medium assessments and a tailored diagnostic tool to assess Mathematics, English, Irish and cognitive ability</w:t>
      </w:r>
      <w:r>
        <w:rPr>
          <w:sz w:val="24"/>
          <w:szCs w:val="24"/>
          <w:lang w:val="ga-IE"/>
        </w:rPr>
        <w:t>.</w:t>
      </w:r>
    </w:p>
    <w:p w:rsidR="00F204D7" w:rsidRDefault="00F204D7" w:rsidP="0057795C">
      <w:pPr>
        <w:pStyle w:val="NoSpacing"/>
        <w:rPr>
          <w:sz w:val="24"/>
          <w:szCs w:val="24"/>
        </w:rPr>
      </w:pPr>
    </w:p>
    <w:p w:rsidR="00F204D7" w:rsidRDefault="00F204D7" w:rsidP="0057795C">
      <w:pPr>
        <w:pStyle w:val="NoSpacing"/>
        <w:rPr>
          <w:sz w:val="24"/>
          <w:szCs w:val="24"/>
        </w:rPr>
      </w:pPr>
    </w:p>
    <w:p w:rsidR="00817FF9" w:rsidRDefault="00AB5133" w:rsidP="001F060C">
      <w:pPr>
        <w:pStyle w:val="NoSpacing"/>
        <w:rPr>
          <w:b/>
          <w:color w:val="632423" w:themeColor="accent2" w:themeShade="80"/>
          <w:sz w:val="28"/>
          <w:szCs w:val="28"/>
        </w:rPr>
      </w:pPr>
      <w:r>
        <w:rPr>
          <w:b/>
          <w:color w:val="632423" w:themeColor="accent2" w:themeShade="80"/>
          <w:sz w:val="28"/>
          <w:szCs w:val="28"/>
        </w:rPr>
        <w:t>5.2</w:t>
      </w:r>
      <w:r w:rsidR="00817FF9">
        <w:rPr>
          <w:b/>
          <w:color w:val="632423" w:themeColor="accent2" w:themeShade="80"/>
          <w:sz w:val="28"/>
          <w:szCs w:val="28"/>
        </w:rPr>
        <w:t xml:space="preserve"> Special Educational Needs</w:t>
      </w:r>
    </w:p>
    <w:p w:rsidR="00817FF9" w:rsidRDefault="00817FF9" w:rsidP="001F060C">
      <w:pPr>
        <w:pStyle w:val="NoSpacing"/>
        <w:rPr>
          <w:b/>
          <w:color w:val="632423" w:themeColor="accent2" w:themeShade="80"/>
          <w:sz w:val="28"/>
          <w:szCs w:val="28"/>
        </w:rPr>
      </w:pPr>
    </w:p>
    <w:p w:rsidR="00817FF9" w:rsidRPr="00817FF9" w:rsidRDefault="00817FF9" w:rsidP="00817FF9">
      <w:pPr>
        <w:pStyle w:val="NoSpacing"/>
        <w:rPr>
          <w:sz w:val="24"/>
          <w:szCs w:val="24"/>
        </w:rPr>
      </w:pPr>
      <w:r w:rsidRPr="00817FF9">
        <w:rPr>
          <w:sz w:val="24"/>
          <w:szCs w:val="24"/>
        </w:rPr>
        <w:t xml:space="preserve">This section sets out the rationale for a new articulation of policy to underpin IME excellence, which must include </w:t>
      </w:r>
      <w:proofErr w:type="spellStart"/>
      <w:r w:rsidRPr="00817FF9">
        <w:rPr>
          <w:sz w:val="24"/>
          <w:szCs w:val="24"/>
        </w:rPr>
        <w:t>sectorally</w:t>
      </w:r>
      <w:proofErr w:type="spellEnd"/>
      <w:r w:rsidRPr="00817FF9">
        <w:rPr>
          <w:sz w:val="24"/>
          <w:szCs w:val="24"/>
        </w:rPr>
        <w:t xml:space="preserve"> sensitive special </w:t>
      </w:r>
      <w:proofErr w:type="gramStart"/>
      <w:r w:rsidRPr="00817FF9">
        <w:rPr>
          <w:sz w:val="24"/>
          <w:szCs w:val="24"/>
        </w:rPr>
        <w:t>educational</w:t>
      </w:r>
      <w:proofErr w:type="gramEnd"/>
      <w:r w:rsidRPr="00817FF9">
        <w:rPr>
          <w:sz w:val="24"/>
          <w:szCs w:val="24"/>
        </w:rPr>
        <w:t xml:space="preserve"> needs provision. A key </w:t>
      </w:r>
      <w:r w:rsidRPr="00817FF9">
        <w:rPr>
          <w:iCs/>
          <w:sz w:val="24"/>
          <w:szCs w:val="24"/>
        </w:rPr>
        <w:t>delivery</w:t>
      </w:r>
      <w:r w:rsidRPr="00817FF9">
        <w:rPr>
          <w:i/>
          <w:iCs/>
          <w:sz w:val="24"/>
          <w:szCs w:val="24"/>
        </w:rPr>
        <w:t xml:space="preserve"> </w:t>
      </w:r>
      <w:r w:rsidRPr="00817FF9">
        <w:rPr>
          <w:sz w:val="24"/>
          <w:szCs w:val="24"/>
        </w:rPr>
        <w:t>objective is the creation of a coherent and well-coordinated system of services through EA to cater for the unique needs of SENIM (Special Educational Needs: Irish Medium).</w:t>
      </w:r>
    </w:p>
    <w:p w:rsidR="00817FF9" w:rsidRPr="00817FF9" w:rsidRDefault="00817FF9" w:rsidP="00817FF9">
      <w:pPr>
        <w:pStyle w:val="NoSpacing"/>
        <w:rPr>
          <w:sz w:val="24"/>
          <w:szCs w:val="24"/>
        </w:rPr>
      </w:pPr>
    </w:p>
    <w:p w:rsidR="00817FF9" w:rsidRPr="00817FF9" w:rsidRDefault="00817FF9" w:rsidP="00817FF9">
      <w:pPr>
        <w:pStyle w:val="NoSpacing"/>
        <w:rPr>
          <w:sz w:val="24"/>
          <w:szCs w:val="24"/>
        </w:rPr>
      </w:pPr>
      <w:r w:rsidRPr="00817FF9">
        <w:rPr>
          <w:sz w:val="24"/>
          <w:szCs w:val="24"/>
        </w:rPr>
        <w:t xml:space="preserve">Despite a number of reports and initiatives, including the </w:t>
      </w:r>
      <w:r w:rsidRPr="00817FF9">
        <w:rPr>
          <w:i/>
          <w:sz w:val="24"/>
          <w:szCs w:val="24"/>
        </w:rPr>
        <w:t>Review of Irish Medium Education 2009</w:t>
      </w:r>
      <w:r w:rsidRPr="00817FF9">
        <w:rPr>
          <w:sz w:val="24"/>
          <w:szCs w:val="24"/>
        </w:rPr>
        <w:t xml:space="preserve">, there still remain significant barriers to SENIM provision to ensure that all pupils receive the pedagogic-specific and language-specific support appropriate to an Irish-medium environment.  This is further compounded by a lack of understanding and co-ordination among current responsible agencies to ensure adequate support for SENIM children. A tailored SENIM policy is urgently required, along with the creation of a coherent and well-coordinated system of SENIM services through EA which will result in children fulfilling their potential.  </w:t>
      </w:r>
    </w:p>
    <w:p w:rsidR="00817FF9" w:rsidRPr="00817FF9" w:rsidRDefault="00817FF9" w:rsidP="00817FF9">
      <w:pPr>
        <w:pStyle w:val="NoSpacing"/>
        <w:rPr>
          <w:sz w:val="24"/>
          <w:szCs w:val="24"/>
        </w:rPr>
      </w:pPr>
    </w:p>
    <w:p w:rsidR="00817FF9" w:rsidRDefault="00817FF9" w:rsidP="00817FF9">
      <w:pPr>
        <w:pStyle w:val="NoSpacing"/>
        <w:rPr>
          <w:sz w:val="24"/>
          <w:szCs w:val="24"/>
          <w:lang w:val="en-US"/>
        </w:rPr>
      </w:pPr>
      <w:r w:rsidRPr="00817FF9">
        <w:rPr>
          <w:sz w:val="24"/>
          <w:szCs w:val="24"/>
          <w:lang w:val="en-US"/>
        </w:rPr>
        <w:t>The Department of Education recently launched a consultation in relation to draft Special Educational Needs (SEN) Regulations which cites the need to put in place a new SEN Framework:</w:t>
      </w:r>
    </w:p>
    <w:p w:rsidR="00817FF9" w:rsidRPr="00817FF9" w:rsidRDefault="00817FF9" w:rsidP="00817FF9">
      <w:pPr>
        <w:pStyle w:val="NoSpacing"/>
        <w:rPr>
          <w:sz w:val="24"/>
          <w:szCs w:val="24"/>
          <w:lang w:val="en-US"/>
        </w:rPr>
      </w:pPr>
    </w:p>
    <w:p w:rsidR="00817FF9" w:rsidRPr="00817FF9" w:rsidRDefault="00817FF9" w:rsidP="00817FF9">
      <w:pPr>
        <w:pStyle w:val="NoSpacing"/>
        <w:rPr>
          <w:i/>
          <w:color w:val="632423" w:themeColor="accent2" w:themeShade="80"/>
          <w:sz w:val="24"/>
          <w:szCs w:val="24"/>
          <w:lang w:val="en-US"/>
        </w:rPr>
      </w:pPr>
      <w:r w:rsidRPr="00817FF9">
        <w:rPr>
          <w:i/>
          <w:color w:val="632423" w:themeColor="accent2" w:themeShade="80"/>
          <w:sz w:val="24"/>
          <w:szCs w:val="24"/>
          <w:lang w:val="en-US"/>
        </w:rPr>
        <w:t>“The new SEN and Inclusion Framework will continue to focus on inclusion, early identification, assessment and intervention for children with SEN through a more equitable framework in which all children with SEN should be able to get the support they need when they need it.”</w:t>
      </w:r>
    </w:p>
    <w:p w:rsidR="00817FF9" w:rsidRPr="00817FF9" w:rsidRDefault="00817FF9" w:rsidP="00817FF9">
      <w:pPr>
        <w:pStyle w:val="NoSpacing"/>
        <w:rPr>
          <w:sz w:val="24"/>
          <w:szCs w:val="24"/>
        </w:rPr>
      </w:pPr>
    </w:p>
    <w:p w:rsidR="00817FF9" w:rsidRPr="00817FF9" w:rsidRDefault="00817FF9" w:rsidP="00817FF9">
      <w:pPr>
        <w:pStyle w:val="NoSpacing"/>
        <w:rPr>
          <w:sz w:val="24"/>
          <w:szCs w:val="24"/>
          <w:lang w:val="ga-IE"/>
        </w:rPr>
      </w:pPr>
      <w:r w:rsidRPr="00817FF9">
        <w:rPr>
          <w:sz w:val="24"/>
          <w:szCs w:val="24"/>
        </w:rPr>
        <w:t>That the principles of equity, inclusion, early identification, assessment and intervention are referenced is welcome. However</w:t>
      </w:r>
      <w:r>
        <w:rPr>
          <w:sz w:val="24"/>
          <w:szCs w:val="24"/>
        </w:rPr>
        <w:t>,</w:t>
      </w:r>
      <w:r w:rsidRPr="00817FF9">
        <w:rPr>
          <w:sz w:val="24"/>
          <w:szCs w:val="24"/>
        </w:rPr>
        <w:t xml:space="preserve"> even in terms of the current framework, the Irish-medium sector faces a number of sector-specific challenges not faced by the English-medium sector. These challenges are extensive, and of such a nature, that the current support framework for SEN children in the IM sector clearly does not ensure equity, inclusion, early identification, assessment and intervention. </w:t>
      </w:r>
    </w:p>
    <w:p w:rsidR="00817FF9" w:rsidRPr="00817FF9" w:rsidRDefault="00817FF9" w:rsidP="00817FF9">
      <w:pPr>
        <w:pStyle w:val="NoSpacing"/>
        <w:rPr>
          <w:sz w:val="24"/>
          <w:szCs w:val="24"/>
          <w:lang w:val="ga-IE"/>
        </w:rPr>
      </w:pPr>
    </w:p>
    <w:p w:rsidR="00817FF9" w:rsidRPr="00817FF9" w:rsidRDefault="00817FF9" w:rsidP="00817FF9">
      <w:pPr>
        <w:pStyle w:val="NoSpacing"/>
        <w:rPr>
          <w:sz w:val="24"/>
          <w:szCs w:val="24"/>
          <w:lang w:val="ga-IE"/>
        </w:rPr>
      </w:pPr>
      <w:r w:rsidRPr="00817FF9">
        <w:rPr>
          <w:sz w:val="24"/>
          <w:szCs w:val="24"/>
        </w:rPr>
        <w:t>While SENIM education does, of course, have much in common with that in the EM sector, there are also significant difficulties in terms of context, research, support, expertise. The following areas are those where SENIM is most different from EM SEN:</w:t>
      </w:r>
    </w:p>
    <w:p w:rsidR="00817FF9" w:rsidRPr="00817FF9" w:rsidRDefault="00817FF9" w:rsidP="00817FF9">
      <w:pPr>
        <w:pStyle w:val="NoSpacing"/>
        <w:rPr>
          <w:sz w:val="24"/>
          <w:szCs w:val="24"/>
          <w:lang w:val="ga-IE"/>
        </w:rPr>
      </w:pPr>
    </w:p>
    <w:p w:rsidR="00817FF9" w:rsidRPr="00817FF9" w:rsidRDefault="00817FF9" w:rsidP="00674726">
      <w:pPr>
        <w:pStyle w:val="NoSpacing"/>
        <w:numPr>
          <w:ilvl w:val="0"/>
          <w:numId w:val="15"/>
        </w:numPr>
        <w:rPr>
          <w:sz w:val="24"/>
          <w:szCs w:val="24"/>
        </w:rPr>
      </w:pPr>
      <w:r w:rsidRPr="00817FF9">
        <w:rPr>
          <w:sz w:val="24"/>
          <w:szCs w:val="24"/>
        </w:rPr>
        <w:t xml:space="preserve">The lack of diagnostic tools reflecting an immersion context; </w:t>
      </w:r>
    </w:p>
    <w:p w:rsidR="00817FF9" w:rsidRPr="00817FF9" w:rsidRDefault="00817FF9" w:rsidP="00674726">
      <w:pPr>
        <w:pStyle w:val="NoSpacing"/>
        <w:numPr>
          <w:ilvl w:val="0"/>
          <w:numId w:val="15"/>
        </w:numPr>
        <w:rPr>
          <w:sz w:val="24"/>
          <w:szCs w:val="24"/>
        </w:rPr>
      </w:pPr>
      <w:r w:rsidRPr="00817FF9">
        <w:rPr>
          <w:sz w:val="24"/>
          <w:szCs w:val="24"/>
        </w:rPr>
        <w:t xml:space="preserve">The lack of accessible research to support good practice; </w:t>
      </w:r>
    </w:p>
    <w:p w:rsidR="00817FF9" w:rsidRPr="00817FF9" w:rsidRDefault="00817FF9" w:rsidP="00674726">
      <w:pPr>
        <w:pStyle w:val="NoSpacing"/>
        <w:numPr>
          <w:ilvl w:val="0"/>
          <w:numId w:val="15"/>
        </w:numPr>
        <w:rPr>
          <w:sz w:val="24"/>
          <w:szCs w:val="24"/>
        </w:rPr>
      </w:pPr>
      <w:r w:rsidRPr="00817FF9">
        <w:rPr>
          <w:sz w:val="24"/>
          <w:szCs w:val="24"/>
        </w:rPr>
        <w:lastRenderedPageBreak/>
        <w:t xml:space="preserve">The lack of expertise within interfacing or support agencies with regard to immersion; </w:t>
      </w:r>
    </w:p>
    <w:p w:rsidR="00817FF9" w:rsidRPr="00817FF9" w:rsidRDefault="00817FF9" w:rsidP="00674726">
      <w:pPr>
        <w:pStyle w:val="NoSpacing"/>
        <w:numPr>
          <w:ilvl w:val="0"/>
          <w:numId w:val="15"/>
        </w:numPr>
        <w:rPr>
          <w:sz w:val="24"/>
          <w:szCs w:val="24"/>
        </w:rPr>
      </w:pPr>
      <w:r w:rsidRPr="00817FF9">
        <w:rPr>
          <w:sz w:val="24"/>
          <w:szCs w:val="24"/>
        </w:rPr>
        <w:t>The overall resource deficiencies – reading resources in particular;</w:t>
      </w:r>
    </w:p>
    <w:p w:rsidR="00817FF9" w:rsidRPr="00817FF9" w:rsidRDefault="00817FF9" w:rsidP="00674726">
      <w:pPr>
        <w:pStyle w:val="NoSpacing"/>
        <w:numPr>
          <w:ilvl w:val="0"/>
          <w:numId w:val="15"/>
        </w:numPr>
        <w:rPr>
          <w:sz w:val="24"/>
          <w:szCs w:val="24"/>
        </w:rPr>
      </w:pPr>
      <w:r w:rsidRPr="00817FF9">
        <w:rPr>
          <w:sz w:val="24"/>
          <w:szCs w:val="24"/>
        </w:rPr>
        <w:t>The lack of SEN-specific materials to support learning in SEN pupils;</w:t>
      </w:r>
    </w:p>
    <w:p w:rsidR="00817FF9" w:rsidRPr="00817FF9" w:rsidRDefault="00817FF9" w:rsidP="00674726">
      <w:pPr>
        <w:pStyle w:val="NoSpacing"/>
        <w:numPr>
          <w:ilvl w:val="0"/>
          <w:numId w:val="15"/>
        </w:numPr>
        <w:rPr>
          <w:sz w:val="24"/>
          <w:szCs w:val="24"/>
        </w:rPr>
      </w:pPr>
      <w:r w:rsidRPr="00817FF9">
        <w:rPr>
          <w:sz w:val="24"/>
          <w:szCs w:val="24"/>
        </w:rPr>
        <w:t xml:space="preserve">The experience profile in the sector in general terms and in relation to SEN in particular; </w:t>
      </w:r>
    </w:p>
    <w:p w:rsidR="00817FF9" w:rsidRPr="00817FF9" w:rsidRDefault="00817FF9" w:rsidP="00674726">
      <w:pPr>
        <w:pStyle w:val="NoSpacing"/>
        <w:numPr>
          <w:ilvl w:val="0"/>
          <w:numId w:val="15"/>
        </w:numPr>
        <w:rPr>
          <w:sz w:val="24"/>
          <w:szCs w:val="24"/>
        </w:rPr>
      </w:pPr>
      <w:r w:rsidRPr="00817FF9">
        <w:rPr>
          <w:sz w:val="24"/>
          <w:szCs w:val="24"/>
        </w:rPr>
        <w:t xml:space="preserve">The lack of IM specific ITT and CPD modules to support practitioners, teachers and classroom assistants; </w:t>
      </w:r>
    </w:p>
    <w:p w:rsidR="00817FF9" w:rsidRPr="00817FF9" w:rsidRDefault="00817FF9" w:rsidP="00674726">
      <w:pPr>
        <w:pStyle w:val="NoSpacing"/>
        <w:numPr>
          <w:ilvl w:val="0"/>
          <w:numId w:val="15"/>
        </w:numPr>
        <w:rPr>
          <w:sz w:val="24"/>
          <w:szCs w:val="24"/>
        </w:rPr>
      </w:pPr>
      <w:r w:rsidRPr="00817FF9">
        <w:rPr>
          <w:sz w:val="24"/>
          <w:szCs w:val="24"/>
        </w:rPr>
        <w:t xml:space="preserve">Deficiencies in the Peripatetic Service in staff numbers, IM expertise, Irish language skills; </w:t>
      </w:r>
    </w:p>
    <w:p w:rsidR="00817FF9" w:rsidRPr="00817FF9" w:rsidRDefault="00817FF9" w:rsidP="00674726">
      <w:pPr>
        <w:pStyle w:val="NoSpacing"/>
        <w:numPr>
          <w:ilvl w:val="0"/>
          <w:numId w:val="15"/>
        </w:numPr>
        <w:rPr>
          <w:sz w:val="24"/>
          <w:szCs w:val="24"/>
        </w:rPr>
      </w:pPr>
      <w:r w:rsidRPr="00817FF9">
        <w:rPr>
          <w:sz w:val="24"/>
          <w:szCs w:val="24"/>
        </w:rPr>
        <w:t xml:space="preserve">The challenges of embedding immersion methodology and pedagogy effectively throughout SENIM on a cross phase basis. </w:t>
      </w:r>
    </w:p>
    <w:p w:rsidR="00817FF9" w:rsidRPr="00817FF9" w:rsidRDefault="00817FF9" w:rsidP="00817FF9">
      <w:pPr>
        <w:pStyle w:val="NoSpacing"/>
        <w:rPr>
          <w:b/>
          <w:sz w:val="24"/>
          <w:szCs w:val="24"/>
        </w:rPr>
      </w:pPr>
    </w:p>
    <w:p w:rsidR="00817FF9" w:rsidRDefault="00732ABD" w:rsidP="00817FF9">
      <w:pPr>
        <w:pStyle w:val="NoSpacing"/>
        <w:rPr>
          <w:b/>
          <w:i/>
          <w:color w:val="632423" w:themeColor="accent2" w:themeShade="80"/>
          <w:sz w:val="24"/>
          <w:szCs w:val="24"/>
        </w:rPr>
      </w:pPr>
      <w:r>
        <w:rPr>
          <w:b/>
          <w:i/>
          <w:color w:val="632423" w:themeColor="accent2" w:themeShade="80"/>
          <w:sz w:val="24"/>
          <w:szCs w:val="24"/>
        </w:rPr>
        <w:t>Recommendations</w:t>
      </w:r>
    </w:p>
    <w:p w:rsidR="00732ABD" w:rsidRPr="00732ABD" w:rsidRDefault="00732ABD" w:rsidP="00817FF9">
      <w:pPr>
        <w:pStyle w:val="NoSpacing"/>
        <w:rPr>
          <w:b/>
          <w:i/>
          <w:color w:val="632423" w:themeColor="accent2" w:themeShade="80"/>
          <w:sz w:val="24"/>
          <w:szCs w:val="24"/>
        </w:rPr>
      </w:pPr>
    </w:p>
    <w:p w:rsidR="005737E5" w:rsidRDefault="00817FF9" w:rsidP="00674726">
      <w:pPr>
        <w:pStyle w:val="NoSpacing"/>
        <w:numPr>
          <w:ilvl w:val="0"/>
          <w:numId w:val="21"/>
        </w:numPr>
        <w:rPr>
          <w:sz w:val="24"/>
          <w:szCs w:val="24"/>
        </w:rPr>
      </w:pPr>
      <w:r w:rsidRPr="00732ABD">
        <w:rPr>
          <w:i/>
          <w:color w:val="632423" w:themeColor="accent2" w:themeShade="80"/>
          <w:sz w:val="24"/>
          <w:szCs w:val="24"/>
        </w:rPr>
        <w:t>Collaborative Practice:</w:t>
      </w:r>
      <w:r w:rsidRPr="00732ABD">
        <w:rPr>
          <w:color w:val="632423" w:themeColor="accent2" w:themeShade="80"/>
          <w:sz w:val="24"/>
          <w:szCs w:val="24"/>
        </w:rPr>
        <w:t xml:space="preserve">   </w:t>
      </w:r>
      <w:r w:rsidRPr="00732ABD">
        <w:rPr>
          <w:sz w:val="24"/>
          <w:szCs w:val="24"/>
        </w:rPr>
        <w:t xml:space="preserve">The development of capacity through training and collaborative practice within SENIM is crucial. A deliverable programme is required; </w:t>
      </w:r>
      <w:r w:rsidR="00732ABD" w:rsidRPr="00732ABD">
        <w:rPr>
          <w:sz w:val="24"/>
          <w:szCs w:val="24"/>
        </w:rPr>
        <w:t>where a primary leading SENCO w</w:t>
      </w:r>
      <w:r w:rsidRPr="00732ABD">
        <w:rPr>
          <w:sz w:val="24"/>
          <w:szCs w:val="24"/>
        </w:rPr>
        <w:t>o</w:t>
      </w:r>
      <w:r w:rsidR="00732ABD" w:rsidRPr="00732ABD">
        <w:rPr>
          <w:sz w:val="24"/>
          <w:szCs w:val="24"/>
        </w:rPr>
        <w:t xml:space="preserve">uld be released to visit schools </w:t>
      </w:r>
      <w:r w:rsidRPr="00732ABD">
        <w:rPr>
          <w:sz w:val="24"/>
          <w:szCs w:val="24"/>
        </w:rPr>
        <w:t>perhaps 5 days p</w:t>
      </w:r>
      <w:r w:rsidR="00732ABD" w:rsidRPr="00732ABD">
        <w:rPr>
          <w:sz w:val="24"/>
          <w:szCs w:val="24"/>
        </w:rPr>
        <w:t xml:space="preserve">er identified school. (See section 2.5.3) </w:t>
      </w:r>
      <w:r w:rsidRPr="00732ABD">
        <w:rPr>
          <w:sz w:val="24"/>
          <w:szCs w:val="24"/>
        </w:rPr>
        <w:t xml:space="preserve"> </w:t>
      </w:r>
    </w:p>
    <w:p w:rsidR="005737E5" w:rsidRDefault="005737E5" w:rsidP="005737E5">
      <w:pPr>
        <w:pStyle w:val="NoSpacing"/>
        <w:ind w:left="720"/>
        <w:rPr>
          <w:sz w:val="24"/>
          <w:szCs w:val="24"/>
        </w:rPr>
      </w:pPr>
    </w:p>
    <w:p w:rsidR="00F26032" w:rsidRDefault="005737E5" w:rsidP="005737E5">
      <w:pPr>
        <w:pStyle w:val="NoSpacing"/>
        <w:ind w:left="720"/>
        <w:rPr>
          <w:sz w:val="24"/>
          <w:szCs w:val="24"/>
        </w:rPr>
      </w:pPr>
      <w:r>
        <w:rPr>
          <w:sz w:val="24"/>
          <w:szCs w:val="24"/>
        </w:rPr>
        <w:t xml:space="preserve">It is also </w:t>
      </w:r>
      <w:r w:rsidR="00817FF9" w:rsidRPr="00732ABD">
        <w:rPr>
          <w:sz w:val="24"/>
          <w:szCs w:val="24"/>
        </w:rPr>
        <w:t>recommend</w:t>
      </w:r>
      <w:r>
        <w:rPr>
          <w:sz w:val="24"/>
          <w:szCs w:val="24"/>
        </w:rPr>
        <w:t>ed that</w:t>
      </w:r>
      <w:r w:rsidR="00817FF9" w:rsidRPr="00732ABD">
        <w:rPr>
          <w:sz w:val="24"/>
          <w:szCs w:val="24"/>
        </w:rPr>
        <w:t xml:space="preserve"> a structure</w:t>
      </w:r>
      <w:r>
        <w:rPr>
          <w:sz w:val="24"/>
          <w:szCs w:val="24"/>
        </w:rPr>
        <w:t xml:space="preserve"> is established to disseminate</w:t>
      </w:r>
      <w:r w:rsidR="00817FF9" w:rsidRPr="00732ABD">
        <w:rPr>
          <w:sz w:val="24"/>
          <w:szCs w:val="24"/>
        </w:rPr>
        <w:t xml:space="preserve"> good practice in SENIM from excelling schools, as identified by the ETI.  A recent exemplar being the recognition of a Bunscoil whose SEN provision is built around the core values of:</w:t>
      </w:r>
      <w:r w:rsidR="00817FF9" w:rsidRPr="00732ABD">
        <w:rPr>
          <w:b/>
          <w:sz w:val="24"/>
          <w:szCs w:val="24"/>
        </w:rPr>
        <w:t xml:space="preserve"> E</w:t>
      </w:r>
      <w:r w:rsidR="00817FF9" w:rsidRPr="00732ABD">
        <w:rPr>
          <w:sz w:val="24"/>
          <w:szCs w:val="24"/>
        </w:rPr>
        <w:t xml:space="preserve">arly identification, </w:t>
      </w:r>
      <w:r w:rsidR="00817FF9" w:rsidRPr="00732ABD">
        <w:rPr>
          <w:b/>
          <w:sz w:val="24"/>
          <w:szCs w:val="24"/>
        </w:rPr>
        <w:t>E</w:t>
      </w:r>
      <w:r w:rsidR="00817FF9" w:rsidRPr="00732ABD">
        <w:rPr>
          <w:sz w:val="24"/>
          <w:szCs w:val="24"/>
        </w:rPr>
        <w:t xml:space="preserve">ffective intervention, On-going </w:t>
      </w:r>
      <w:r w:rsidR="00817FF9" w:rsidRPr="00732ABD">
        <w:rPr>
          <w:b/>
          <w:sz w:val="24"/>
          <w:szCs w:val="24"/>
        </w:rPr>
        <w:t>e</w:t>
      </w:r>
      <w:r w:rsidR="00817FF9" w:rsidRPr="00732ABD">
        <w:rPr>
          <w:sz w:val="24"/>
          <w:szCs w:val="24"/>
        </w:rPr>
        <w:t xml:space="preserve">valuation and Personal </w:t>
      </w:r>
      <w:r w:rsidR="00817FF9" w:rsidRPr="00732ABD">
        <w:rPr>
          <w:b/>
          <w:sz w:val="24"/>
          <w:szCs w:val="24"/>
        </w:rPr>
        <w:t>e</w:t>
      </w:r>
      <w:r w:rsidR="00817FF9" w:rsidRPr="00732ABD">
        <w:rPr>
          <w:sz w:val="24"/>
          <w:szCs w:val="24"/>
        </w:rPr>
        <w:t xml:space="preserve">xpertise.  </w:t>
      </w:r>
      <w:r w:rsidR="00F26032">
        <w:rPr>
          <w:sz w:val="24"/>
          <w:szCs w:val="24"/>
        </w:rPr>
        <w:t>(See section 2.4)</w:t>
      </w:r>
    </w:p>
    <w:p w:rsidR="00F26032" w:rsidRDefault="00F26032" w:rsidP="005737E5">
      <w:pPr>
        <w:pStyle w:val="NoSpacing"/>
        <w:ind w:left="720"/>
        <w:rPr>
          <w:sz w:val="24"/>
          <w:szCs w:val="24"/>
        </w:rPr>
      </w:pPr>
    </w:p>
    <w:p w:rsidR="00817FF9" w:rsidRDefault="00817FF9" w:rsidP="005737E5">
      <w:pPr>
        <w:pStyle w:val="NoSpacing"/>
        <w:ind w:left="720"/>
        <w:rPr>
          <w:sz w:val="24"/>
          <w:szCs w:val="24"/>
        </w:rPr>
      </w:pPr>
      <w:r w:rsidRPr="00732ABD">
        <w:rPr>
          <w:sz w:val="24"/>
          <w:szCs w:val="24"/>
        </w:rPr>
        <w:t>The success of this process of dissemination depends on structure, reso</w:t>
      </w:r>
      <w:r w:rsidR="005737E5">
        <w:rPr>
          <w:sz w:val="24"/>
          <w:szCs w:val="24"/>
        </w:rPr>
        <w:t xml:space="preserve">urcing, finance and time and it is </w:t>
      </w:r>
      <w:r w:rsidRPr="00732ABD">
        <w:rPr>
          <w:sz w:val="24"/>
          <w:szCs w:val="24"/>
        </w:rPr>
        <w:t xml:space="preserve">therefore </w:t>
      </w:r>
      <w:r w:rsidR="005737E5">
        <w:rPr>
          <w:sz w:val="24"/>
          <w:szCs w:val="24"/>
        </w:rPr>
        <w:t>recommend</w:t>
      </w:r>
      <w:r w:rsidR="00F26032">
        <w:rPr>
          <w:sz w:val="24"/>
          <w:szCs w:val="24"/>
        </w:rPr>
        <w:t>ed</w:t>
      </w:r>
      <w:r w:rsidR="005737E5">
        <w:rPr>
          <w:sz w:val="24"/>
          <w:szCs w:val="24"/>
        </w:rPr>
        <w:t xml:space="preserve"> that </w:t>
      </w:r>
      <w:r w:rsidRPr="00732ABD">
        <w:rPr>
          <w:sz w:val="24"/>
          <w:szCs w:val="24"/>
        </w:rPr>
        <w:t xml:space="preserve">a </w:t>
      </w:r>
      <w:r w:rsidRPr="00732ABD">
        <w:rPr>
          <w:b/>
          <w:sz w:val="24"/>
          <w:szCs w:val="24"/>
        </w:rPr>
        <w:t>SENIM Framework</w:t>
      </w:r>
      <w:r w:rsidRPr="00732ABD">
        <w:rPr>
          <w:sz w:val="24"/>
          <w:szCs w:val="24"/>
        </w:rPr>
        <w:t xml:space="preserve"> </w:t>
      </w:r>
      <w:r w:rsidR="005737E5">
        <w:rPr>
          <w:sz w:val="24"/>
          <w:szCs w:val="24"/>
        </w:rPr>
        <w:t xml:space="preserve">is established </w:t>
      </w:r>
      <w:r w:rsidRPr="00732ABD">
        <w:rPr>
          <w:sz w:val="24"/>
          <w:szCs w:val="24"/>
        </w:rPr>
        <w:t xml:space="preserve">in which DE explains and outlines its role to IM stakeholders as a foundation to the development of such a framework. </w:t>
      </w:r>
      <w:r w:rsidR="00F26032">
        <w:rPr>
          <w:sz w:val="24"/>
          <w:szCs w:val="24"/>
        </w:rPr>
        <w:t>No one is currently responsible for this.</w:t>
      </w:r>
    </w:p>
    <w:p w:rsidR="005828A0" w:rsidRDefault="005828A0" w:rsidP="005828A0">
      <w:pPr>
        <w:pStyle w:val="NoSpacing"/>
        <w:rPr>
          <w:sz w:val="24"/>
          <w:szCs w:val="24"/>
        </w:rPr>
      </w:pPr>
    </w:p>
    <w:p w:rsidR="005828A0" w:rsidRDefault="005828A0" w:rsidP="00674726">
      <w:pPr>
        <w:pStyle w:val="NoSpacing"/>
        <w:numPr>
          <w:ilvl w:val="0"/>
          <w:numId w:val="23"/>
        </w:numPr>
        <w:rPr>
          <w:sz w:val="24"/>
          <w:szCs w:val="24"/>
        </w:rPr>
      </w:pPr>
      <w:r w:rsidRPr="005737E5">
        <w:rPr>
          <w:i/>
          <w:color w:val="632423" w:themeColor="accent2" w:themeShade="80"/>
          <w:sz w:val="24"/>
          <w:szCs w:val="24"/>
        </w:rPr>
        <w:t>The SENIM Hub</w:t>
      </w:r>
      <w:r>
        <w:rPr>
          <w:i/>
          <w:color w:val="632423" w:themeColor="accent2" w:themeShade="80"/>
          <w:sz w:val="24"/>
          <w:szCs w:val="24"/>
        </w:rPr>
        <w:t>/</w:t>
      </w:r>
      <w:proofErr w:type="spellStart"/>
      <w:r>
        <w:rPr>
          <w:i/>
          <w:color w:val="632423" w:themeColor="accent2" w:themeShade="80"/>
          <w:sz w:val="24"/>
          <w:szCs w:val="24"/>
        </w:rPr>
        <w:t>Sevice</w:t>
      </w:r>
      <w:proofErr w:type="spellEnd"/>
      <w:r w:rsidRPr="005737E5">
        <w:rPr>
          <w:i/>
          <w:color w:val="632423" w:themeColor="accent2" w:themeShade="80"/>
          <w:sz w:val="24"/>
          <w:szCs w:val="24"/>
        </w:rPr>
        <w:t>:</w:t>
      </w:r>
      <w:r w:rsidRPr="005737E5">
        <w:rPr>
          <w:color w:val="632423" w:themeColor="accent2" w:themeShade="80"/>
          <w:sz w:val="24"/>
          <w:szCs w:val="24"/>
        </w:rPr>
        <w:t xml:space="preserve"> </w:t>
      </w:r>
      <w:r>
        <w:rPr>
          <w:sz w:val="24"/>
          <w:szCs w:val="24"/>
        </w:rPr>
        <w:t>Through t</w:t>
      </w:r>
      <w:r w:rsidRPr="00817FF9">
        <w:rPr>
          <w:sz w:val="24"/>
          <w:szCs w:val="24"/>
        </w:rPr>
        <w:t>he existing SEN network of external support, some excellent professional relationships have developed, and many children have received far-reaching support. However, this varies significantly in a regional context.  In some cases, staff turnover, an inconsistent approach or budgeting restraints means that the professionals’ understanding of the SENIM child is often lost. No uniform, language specific support exists in SENIM for a range of needs and services such as ASD, educational psychology, behaviour, counsell</w:t>
      </w:r>
      <w:r>
        <w:rPr>
          <w:sz w:val="24"/>
          <w:szCs w:val="24"/>
        </w:rPr>
        <w:t>ing, speech therapy and family services.  In addition, many IM P</w:t>
      </w:r>
      <w:r w:rsidRPr="00817FF9">
        <w:rPr>
          <w:sz w:val="24"/>
          <w:szCs w:val="24"/>
        </w:rPr>
        <w:t>rincipals and SENCOs find that professionals do not understand the nature and profile of the SENIM child, and assessments are either inconclusive or misleading.</w:t>
      </w:r>
    </w:p>
    <w:p w:rsidR="005828A0" w:rsidRPr="00817FF9" w:rsidRDefault="005828A0" w:rsidP="005828A0">
      <w:pPr>
        <w:pStyle w:val="NoSpacing"/>
        <w:ind w:left="720"/>
        <w:rPr>
          <w:sz w:val="24"/>
          <w:szCs w:val="24"/>
        </w:rPr>
      </w:pPr>
    </w:p>
    <w:p w:rsidR="005828A0" w:rsidRPr="005828A0" w:rsidRDefault="005828A0" w:rsidP="002E638A">
      <w:pPr>
        <w:pStyle w:val="NoSpacing"/>
        <w:ind w:left="720"/>
        <w:rPr>
          <w:sz w:val="24"/>
          <w:szCs w:val="24"/>
          <w:lang w:val="ga-IE"/>
        </w:rPr>
      </w:pPr>
      <w:r w:rsidRPr="005828A0">
        <w:rPr>
          <w:sz w:val="24"/>
          <w:szCs w:val="24"/>
          <w:lang w:val="ga-IE"/>
        </w:rPr>
        <w:t xml:space="preserve">NB. We anticipate the upskilling of existing and new SENCOs through the training and guidance within the collaborative practice model.  However, our SENCOs, having identified particular SEN concerns, will still not have access to sectorally specific support.  In anticipation of a SENIM hub, we recommend the immediate </w:t>
      </w:r>
      <w:r w:rsidRPr="005828A0">
        <w:rPr>
          <w:sz w:val="24"/>
          <w:szCs w:val="24"/>
          <w:lang w:val="ga-IE"/>
        </w:rPr>
        <w:lastRenderedPageBreak/>
        <w:t xml:space="preserve">appointment of an Assistant Advisory Officer who will be tasked with responding to and supporting the needs of our IM school SENCOs. </w:t>
      </w:r>
      <w:r w:rsidR="002E638A">
        <w:rPr>
          <w:sz w:val="24"/>
          <w:szCs w:val="24"/>
          <w:lang w:val="ga-IE"/>
        </w:rPr>
        <w:t>(See section 3.2)</w:t>
      </w:r>
    </w:p>
    <w:p w:rsidR="005828A0" w:rsidRDefault="005828A0" w:rsidP="005828A0">
      <w:pPr>
        <w:pStyle w:val="NoSpacing"/>
        <w:ind w:left="720"/>
        <w:rPr>
          <w:sz w:val="24"/>
          <w:szCs w:val="24"/>
        </w:rPr>
      </w:pPr>
    </w:p>
    <w:p w:rsidR="005828A0" w:rsidRDefault="005828A0" w:rsidP="005828A0">
      <w:pPr>
        <w:pStyle w:val="NoSpacing"/>
        <w:ind w:left="720"/>
        <w:rPr>
          <w:sz w:val="24"/>
          <w:szCs w:val="24"/>
        </w:rPr>
      </w:pPr>
      <w:r>
        <w:rPr>
          <w:sz w:val="24"/>
          <w:szCs w:val="24"/>
        </w:rPr>
        <w:t>It is</w:t>
      </w:r>
      <w:r w:rsidRPr="00817FF9">
        <w:rPr>
          <w:sz w:val="24"/>
          <w:szCs w:val="24"/>
        </w:rPr>
        <w:t xml:space="preserve"> recommend</w:t>
      </w:r>
      <w:r>
        <w:rPr>
          <w:sz w:val="24"/>
          <w:szCs w:val="24"/>
        </w:rPr>
        <w:t>ed that</w:t>
      </w:r>
      <w:r w:rsidRPr="00817FF9">
        <w:rPr>
          <w:sz w:val="24"/>
          <w:szCs w:val="24"/>
        </w:rPr>
        <w:t xml:space="preserve"> a Hub</w:t>
      </w:r>
      <w:r w:rsidR="002E638A">
        <w:rPr>
          <w:sz w:val="24"/>
          <w:szCs w:val="24"/>
        </w:rPr>
        <w:t>/Service</w:t>
      </w:r>
      <w:r w:rsidRPr="00817FF9">
        <w:rPr>
          <w:sz w:val="24"/>
          <w:szCs w:val="24"/>
        </w:rPr>
        <w:t xml:space="preserve"> </w:t>
      </w:r>
      <w:r>
        <w:rPr>
          <w:sz w:val="24"/>
          <w:szCs w:val="24"/>
        </w:rPr>
        <w:t xml:space="preserve">is created </w:t>
      </w:r>
      <w:r w:rsidRPr="00817FF9">
        <w:rPr>
          <w:sz w:val="24"/>
          <w:szCs w:val="24"/>
        </w:rPr>
        <w:t>to develop a system-led approach to identification, intervention and support to meet the needs of the IM child.</w:t>
      </w:r>
    </w:p>
    <w:p w:rsidR="005828A0" w:rsidRPr="00817FF9" w:rsidRDefault="005828A0" w:rsidP="005828A0">
      <w:pPr>
        <w:pStyle w:val="NoSpacing"/>
        <w:ind w:left="720"/>
        <w:rPr>
          <w:sz w:val="24"/>
          <w:szCs w:val="24"/>
        </w:rPr>
      </w:pPr>
      <w:r w:rsidRPr="00817FF9">
        <w:rPr>
          <w:sz w:val="24"/>
          <w:szCs w:val="24"/>
        </w:rPr>
        <w:t xml:space="preserve">  </w:t>
      </w:r>
    </w:p>
    <w:p w:rsidR="005828A0" w:rsidRPr="00817FF9" w:rsidRDefault="005828A0" w:rsidP="00674726">
      <w:pPr>
        <w:pStyle w:val="NoSpacing"/>
        <w:numPr>
          <w:ilvl w:val="0"/>
          <w:numId w:val="17"/>
        </w:numPr>
        <w:rPr>
          <w:sz w:val="24"/>
          <w:szCs w:val="24"/>
        </w:rPr>
      </w:pPr>
      <w:r w:rsidRPr="00817FF9">
        <w:rPr>
          <w:sz w:val="24"/>
          <w:szCs w:val="24"/>
        </w:rPr>
        <w:t xml:space="preserve">This could be accessed at Stage 3 of The Code of Practice (COP) by parents and professionals from nursery onwards.  </w:t>
      </w:r>
    </w:p>
    <w:p w:rsidR="005828A0" w:rsidRPr="00817FF9" w:rsidRDefault="005828A0" w:rsidP="00674726">
      <w:pPr>
        <w:pStyle w:val="NoSpacing"/>
        <w:numPr>
          <w:ilvl w:val="0"/>
          <w:numId w:val="17"/>
        </w:numPr>
        <w:rPr>
          <w:sz w:val="24"/>
          <w:szCs w:val="24"/>
        </w:rPr>
      </w:pPr>
      <w:r w:rsidRPr="00817FF9">
        <w:rPr>
          <w:sz w:val="24"/>
          <w:szCs w:val="24"/>
        </w:rPr>
        <w:t xml:space="preserve">Monitoring this system will indicate that intervention has helped and thereby stem the flow of abstract or invalid referrals to Stage 3 Psychology, representing both a more responsive service to the child and an efficiency saving in the long-term.   </w:t>
      </w:r>
    </w:p>
    <w:p w:rsidR="005828A0" w:rsidRPr="00817FF9" w:rsidRDefault="005828A0" w:rsidP="00674726">
      <w:pPr>
        <w:pStyle w:val="NoSpacing"/>
        <w:numPr>
          <w:ilvl w:val="0"/>
          <w:numId w:val="17"/>
        </w:numPr>
        <w:rPr>
          <w:sz w:val="24"/>
          <w:szCs w:val="24"/>
        </w:rPr>
      </w:pPr>
      <w:r w:rsidRPr="00817FF9">
        <w:rPr>
          <w:sz w:val="24"/>
          <w:szCs w:val="24"/>
        </w:rPr>
        <w:t>This Hub should be staffed</w:t>
      </w:r>
      <w:r w:rsidR="002E638A">
        <w:rPr>
          <w:sz w:val="24"/>
          <w:szCs w:val="24"/>
        </w:rPr>
        <w:t xml:space="preserve">/supported </w:t>
      </w:r>
      <w:r w:rsidRPr="00817FF9">
        <w:rPr>
          <w:sz w:val="24"/>
          <w:szCs w:val="24"/>
        </w:rPr>
        <w:t>by experienced SENIM professionals</w:t>
      </w:r>
      <w:r w:rsidR="002E638A">
        <w:rPr>
          <w:sz w:val="24"/>
          <w:szCs w:val="24"/>
        </w:rPr>
        <w:t xml:space="preserve"> with an understanding of IM</w:t>
      </w:r>
      <w:r w:rsidRPr="00817FF9">
        <w:rPr>
          <w:sz w:val="24"/>
          <w:szCs w:val="24"/>
        </w:rPr>
        <w:t>;</w:t>
      </w:r>
    </w:p>
    <w:p w:rsidR="005828A0" w:rsidRPr="00817FF9" w:rsidRDefault="005828A0" w:rsidP="00674726">
      <w:pPr>
        <w:pStyle w:val="NoSpacing"/>
        <w:numPr>
          <w:ilvl w:val="0"/>
          <w:numId w:val="17"/>
        </w:numPr>
        <w:rPr>
          <w:sz w:val="24"/>
          <w:szCs w:val="24"/>
        </w:rPr>
      </w:pPr>
      <w:r w:rsidRPr="00817FF9">
        <w:rPr>
          <w:sz w:val="24"/>
          <w:szCs w:val="24"/>
        </w:rPr>
        <w:t>The operational structure of this Hub must be coordinated from within the proposed IM infrastructure within EA.</w:t>
      </w:r>
    </w:p>
    <w:p w:rsidR="005828A0" w:rsidRPr="00817FF9" w:rsidRDefault="005828A0" w:rsidP="00674726">
      <w:pPr>
        <w:pStyle w:val="NoSpacing"/>
        <w:numPr>
          <w:ilvl w:val="0"/>
          <w:numId w:val="17"/>
        </w:numPr>
        <w:rPr>
          <w:sz w:val="24"/>
          <w:szCs w:val="24"/>
        </w:rPr>
      </w:pPr>
      <w:r w:rsidRPr="00817FF9">
        <w:rPr>
          <w:sz w:val="24"/>
          <w:szCs w:val="24"/>
        </w:rPr>
        <w:t>A network of SENIM professionals which schools can access through outreach.</w:t>
      </w:r>
    </w:p>
    <w:p w:rsidR="005828A0" w:rsidRDefault="005828A0" w:rsidP="005828A0">
      <w:pPr>
        <w:pStyle w:val="NoSpacing"/>
        <w:rPr>
          <w:sz w:val="24"/>
          <w:szCs w:val="24"/>
        </w:rPr>
      </w:pPr>
    </w:p>
    <w:p w:rsidR="002E638A" w:rsidRDefault="002E638A" w:rsidP="005828A0">
      <w:pPr>
        <w:pStyle w:val="NoSpacing"/>
        <w:rPr>
          <w:sz w:val="24"/>
          <w:szCs w:val="24"/>
        </w:rPr>
      </w:pPr>
    </w:p>
    <w:p w:rsidR="00817FF9" w:rsidRDefault="00817FF9" w:rsidP="00674726">
      <w:pPr>
        <w:pStyle w:val="NoSpacing"/>
        <w:numPr>
          <w:ilvl w:val="0"/>
          <w:numId w:val="22"/>
        </w:numPr>
        <w:rPr>
          <w:sz w:val="24"/>
          <w:szCs w:val="24"/>
        </w:rPr>
      </w:pPr>
      <w:r w:rsidRPr="005737E5">
        <w:rPr>
          <w:i/>
          <w:color w:val="632423" w:themeColor="accent2" w:themeShade="80"/>
          <w:sz w:val="24"/>
          <w:szCs w:val="24"/>
        </w:rPr>
        <w:t>Nurture:</w:t>
      </w:r>
      <w:r w:rsidRPr="00817FF9">
        <w:rPr>
          <w:sz w:val="24"/>
          <w:szCs w:val="24"/>
        </w:rPr>
        <w:t xml:space="preserve"> It is essential that a network for IM specific Nurture centres or nurture support</w:t>
      </w:r>
      <w:r w:rsidRPr="00817FF9">
        <w:rPr>
          <w:b/>
          <w:sz w:val="24"/>
          <w:szCs w:val="24"/>
        </w:rPr>
        <w:t xml:space="preserve"> </w:t>
      </w:r>
      <w:r w:rsidRPr="00817FF9">
        <w:rPr>
          <w:sz w:val="24"/>
          <w:szCs w:val="24"/>
        </w:rPr>
        <w:t>is developed. Th</w:t>
      </w:r>
      <w:r w:rsidR="002E638A">
        <w:rPr>
          <w:sz w:val="24"/>
          <w:szCs w:val="24"/>
        </w:rPr>
        <w:t>is</w:t>
      </w:r>
      <w:r w:rsidRPr="00817FF9">
        <w:rPr>
          <w:sz w:val="24"/>
          <w:szCs w:val="24"/>
        </w:rPr>
        <w:t xml:space="preserve"> development will feed back into the understanding of teachers in mainstream, thereby delivering optimum outcomes for all pupils.  By employing the best practice models that exist in English-medium,</w:t>
      </w:r>
      <w:r w:rsidR="007610D1">
        <w:rPr>
          <w:sz w:val="24"/>
          <w:szCs w:val="24"/>
        </w:rPr>
        <w:t xml:space="preserve"> </w:t>
      </w:r>
      <w:r w:rsidRPr="00817FF9">
        <w:rPr>
          <w:sz w:val="24"/>
          <w:szCs w:val="24"/>
        </w:rPr>
        <w:t>we must collectively decide: “what is an IM nurturing school?” Consideration must be given to:</w:t>
      </w:r>
    </w:p>
    <w:p w:rsidR="005737E5" w:rsidRPr="00817FF9" w:rsidRDefault="005737E5" w:rsidP="005737E5">
      <w:pPr>
        <w:pStyle w:val="NoSpacing"/>
        <w:ind w:left="720"/>
        <w:rPr>
          <w:sz w:val="24"/>
          <w:szCs w:val="24"/>
        </w:rPr>
      </w:pPr>
    </w:p>
    <w:p w:rsidR="00817FF9" w:rsidRPr="00817FF9" w:rsidRDefault="00817FF9" w:rsidP="00674726">
      <w:pPr>
        <w:pStyle w:val="NoSpacing"/>
        <w:numPr>
          <w:ilvl w:val="0"/>
          <w:numId w:val="16"/>
        </w:numPr>
        <w:rPr>
          <w:sz w:val="24"/>
          <w:szCs w:val="24"/>
        </w:rPr>
      </w:pPr>
      <w:r w:rsidRPr="00817FF9">
        <w:rPr>
          <w:sz w:val="24"/>
          <w:szCs w:val="24"/>
        </w:rPr>
        <w:t>An IM sensitive approach to measure the need for nurture through use of existing data (similar to the index of multiple deprivation) and diagnostic tools (similar to the Boxall profile);</w:t>
      </w:r>
    </w:p>
    <w:p w:rsidR="00817FF9" w:rsidRPr="00817FF9" w:rsidRDefault="00817FF9" w:rsidP="00674726">
      <w:pPr>
        <w:pStyle w:val="NoSpacing"/>
        <w:numPr>
          <w:ilvl w:val="0"/>
          <w:numId w:val="16"/>
        </w:numPr>
        <w:rPr>
          <w:sz w:val="24"/>
          <w:szCs w:val="24"/>
        </w:rPr>
      </w:pPr>
      <w:r w:rsidRPr="00817FF9">
        <w:rPr>
          <w:sz w:val="24"/>
          <w:szCs w:val="24"/>
        </w:rPr>
        <w:t xml:space="preserve">The modelling of good nurture practice and policy, as identified by the ETI;  </w:t>
      </w:r>
    </w:p>
    <w:p w:rsidR="00817FF9" w:rsidRPr="00817FF9" w:rsidRDefault="00817FF9" w:rsidP="00674726">
      <w:pPr>
        <w:pStyle w:val="NoSpacing"/>
        <w:numPr>
          <w:ilvl w:val="0"/>
          <w:numId w:val="16"/>
        </w:numPr>
        <w:rPr>
          <w:sz w:val="24"/>
          <w:szCs w:val="24"/>
        </w:rPr>
      </w:pPr>
      <w:r w:rsidRPr="00817FF9">
        <w:rPr>
          <w:sz w:val="24"/>
          <w:szCs w:val="24"/>
        </w:rPr>
        <w:t xml:space="preserve">An explicit understanding that nurture units are not to be treated or allowed to lapse into behavioural centres, or avenues towards exclusion; </w:t>
      </w:r>
    </w:p>
    <w:p w:rsidR="00817FF9" w:rsidRPr="00817FF9" w:rsidRDefault="00817FF9" w:rsidP="00674726">
      <w:pPr>
        <w:pStyle w:val="NoSpacing"/>
        <w:numPr>
          <w:ilvl w:val="0"/>
          <w:numId w:val="16"/>
        </w:numPr>
        <w:rPr>
          <w:sz w:val="24"/>
          <w:szCs w:val="24"/>
        </w:rPr>
      </w:pPr>
      <w:r w:rsidRPr="00817FF9">
        <w:rPr>
          <w:sz w:val="24"/>
          <w:szCs w:val="24"/>
        </w:rPr>
        <w:t xml:space="preserve">Nurture through SENIM operating as a medium to facilitate the re-integration of the children back into the mainstream setting; </w:t>
      </w:r>
    </w:p>
    <w:p w:rsidR="00817FF9" w:rsidRPr="00817FF9" w:rsidRDefault="00817FF9" w:rsidP="00674726">
      <w:pPr>
        <w:pStyle w:val="NoSpacing"/>
        <w:numPr>
          <w:ilvl w:val="0"/>
          <w:numId w:val="16"/>
        </w:numPr>
        <w:rPr>
          <w:sz w:val="24"/>
          <w:szCs w:val="24"/>
        </w:rPr>
      </w:pPr>
      <w:r w:rsidRPr="00817FF9">
        <w:rPr>
          <w:sz w:val="24"/>
          <w:szCs w:val="24"/>
        </w:rPr>
        <w:t>Action based research to assess the benefit of SENIM Nurture.</w:t>
      </w:r>
    </w:p>
    <w:p w:rsidR="00817FF9" w:rsidRPr="00817FF9" w:rsidRDefault="00817FF9" w:rsidP="00817FF9">
      <w:pPr>
        <w:pStyle w:val="NoSpacing"/>
        <w:rPr>
          <w:sz w:val="24"/>
          <w:szCs w:val="24"/>
        </w:rPr>
      </w:pPr>
    </w:p>
    <w:p w:rsidR="00817FF9" w:rsidRPr="00817FF9" w:rsidRDefault="00817FF9" w:rsidP="00817FF9">
      <w:pPr>
        <w:pStyle w:val="NoSpacing"/>
        <w:rPr>
          <w:sz w:val="24"/>
          <w:szCs w:val="24"/>
        </w:rPr>
      </w:pPr>
    </w:p>
    <w:p w:rsidR="00817FF9" w:rsidRDefault="00817FF9" w:rsidP="00674726">
      <w:pPr>
        <w:pStyle w:val="NoSpacing"/>
        <w:numPr>
          <w:ilvl w:val="0"/>
          <w:numId w:val="18"/>
        </w:numPr>
        <w:rPr>
          <w:sz w:val="24"/>
          <w:szCs w:val="24"/>
        </w:rPr>
      </w:pPr>
      <w:r w:rsidRPr="005918D6">
        <w:rPr>
          <w:color w:val="632423" w:themeColor="accent2" w:themeShade="80"/>
          <w:sz w:val="24"/>
          <w:szCs w:val="24"/>
        </w:rPr>
        <w:t xml:space="preserve">Review of SEN modules: </w:t>
      </w:r>
      <w:r w:rsidRPr="00817FF9">
        <w:rPr>
          <w:sz w:val="24"/>
          <w:szCs w:val="24"/>
        </w:rPr>
        <w:t xml:space="preserve">It is apparent that newly qualified teachers continue to face particular challenges in relation to SEN issues and have to develop their capacity very quickly.   As a result, the following should be considered: </w:t>
      </w:r>
    </w:p>
    <w:p w:rsidR="005918D6" w:rsidRPr="00817FF9" w:rsidRDefault="005918D6" w:rsidP="005918D6">
      <w:pPr>
        <w:pStyle w:val="NoSpacing"/>
        <w:ind w:left="720"/>
        <w:rPr>
          <w:sz w:val="24"/>
          <w:szCs w:val="24"/>
        </w:rPr>
      </w:pPr>
    </w:p>
    <w:p w:rsidR="00817FF9" w:rsidRPr="00817FF9" w:rsidRDefault="00817FF9" w:rsidP="00674726">
      <w:pPr>
        <w:pStyle w:val="NoSpacing"/>
        <w:numPr>
          <w:ilvl w:val="0"/>
          <w:numId w:val="20"/>
        </w:numPr>
        <w:rPr>
          <w:sz w:val="24"/>
          <w:szCs w:val="24"/>
        </w:rPr>
      </w:pPr>
      <w:r w:rsidRPr="00817FF9">
        <w:rPr>
          <w:sz w:val="24"/>
          <w:szCs w:val="24"/>
        </w:rPr>
        <w:t xml:space="preserve">IM </w:t>
      </w:r>
      <w:proofErr w:type="spellStart"/>
      <w:r w:rsidRPr="00817FF9">
        <w:rPr>
          <w:sz w:val="24"/>
          <w:szCs w:val="24"/>
        </w:rPr>
        <w:t>BEd</w:t>
      </w:r>
      <w:proofErr w:type="spellEnd"/>
      <w:r w:rsidRPr="00817FF9">
        <w:rPr>
          <w:sz w:val="24"/>
          <w:szCs w:val="24"/>
        </w:rPr>
        <w:t>/PGCE students receive sector-specific SEN training;</w:t>
      </w:r>
    </w:p>
    <w:p w:rsidR="00817FF9" w:rsidRPr="00817FF9" w:rsidRDefault="00817FF9" w:rsidP="00674726">
      <w:pPr>
        <w:pStyle w:val="NoSpacing"/>
        <w:numPr>
          <w:ilvl w:val="0"/>
          <w:numId w:val="20"/>
        </w:numPr>
        <w:rPr>
          <w:sz w:val="24"/>
          <w:szCs w:val="24"/>
        </w:rPr>
      </w:pPr>
      <w:r w:rsidRPr="00817FF9">
        <w:rPr>
          <w:sz w:val="24"/>
          <w:szCs w:val="24"/>
        </w:rPr>
        <w:t>The IT</w:t>
      </w:r>
      <w:r w:rsidR="005918D6">
        <w:rPr>
          <w:sz w:val="24"/>
          <w:szCs w:val="24"/>
        </w:rPr>
        <w:t>E</w:t>
      </w:r>
      <w:r w:rsidRPr="00817FF9">
        <w:rPr>
          <w:sz w:val="24"/>
          <w:szCs w:val="24"/>
        </w:rPr>
        <w:t xml:space="preserve"> portfolio includes a complement of compulsory generic SEN modules (content not IM based);</w:t>
      </w:r>
    </w:p>
    <w:p w:rsidR="00817FF9" w:rsidRPr="00817FF9" w:rsidRDefault="00817FF9" w:rsidP="00674726">
      <w:pPr>
        <w:pStyle w:val="NoSpacing"/>
        <w:numPr>
          <w:ilvl w:val="0"/>
          <w:numId w:val="19"/>
        </w:numPr>
        <w:rPr>
          <w:sz w:val="24"/>
          <w:szCs w:val="24"/>
        </w:rPr>
      </w:pPr>
      <w:r w:rsidRPr="00817FF9">
        <w:rPr>
          <w:sz w:val="24"/>
          <w:szCs w:val="24"/>
        </w:rPr>
        <w:lastRenderedPageBreak/>
        <w:t xml:space="preserve">Research opportunities for doctorate level psychology students in IM areas will not only develop our understanding, but would allow EA to incorporate Educational Psychologists with a high command of the Irish language. </w:t>
      </w:r>
    </w:p>
    <w:p w:rsidR="00817FF9" w:rsidRPr="00817FF9" w:rsidRDefault="00817FF9" w:rsidP="00674726">
      <w:pPr>
        <w:pStyle w:val="NoSpacing"/>
        <w:numPr>
          <w:ilvl w:val="0"/>
          <w:numId w:val="19"/>
        </w:numPr>
        <w:rPr>
          <w:sz w:val="24"/>
          <w:szCs w:val="24"/>
        </w:rPr>
      </w:pPr>
      <w:r w:rsidRPr="00817FF9">
        <w:rPr>
          <w:sz w:val="24"/>
          <w:szCs w:val="24"/>
        </w:rPr>
        <w:t xml:space="preserve">In terms of CPD, the </w:t>
      </w:r>
      <w:proofErr w:type="gramStart"/>
      <w:r w:rsidRPr="00817FF9">
        <w:rPr>
          <w:sz w:val="24"/>
          <w:szCs w:val="24"/>
        </w:rPr>
        <w:t>development of a diploma/MEd specific to SENIM in order to further develop</w:t>
      </w:r>
      <w:proofErr w:type="gramEnd"/>
      <w:r w:rsidRPr="00817FF9">
        <w:rPr>
          <w:sz w:val="24"/>
          <w:szCs w:val="24"/>
        </w:rPr>
        <w:t xml:space="preserve"> expertise in the sector. </w:t>
      </w:r>
    </w:p>
    <w:p w:rsidR="00817FF9" w:rsidRPr="00817FF9" w:rsidRDefault="00817FF9" w:rsidP="00674726">
      <w:pPr>
        <w:pStyle w:val="NoSpacing"/>
        <w:numPr>
          <w:ilvl w:val="0"/>
          <w:numId w:val="19"/>
        </w:numPr>
        <w:rPr>
          <w:sz w:val="24"/>
          <w:szCs w:val="24"/>
        </w:rPr>
      </w:pPr>
      <w:r w:rsidRPr="00817FF9">
        <w:rPr>
          <w:sz w:val="24"/>
          <w:szCs w:val="24"/>
        </w:rPr>
        <w:t>In order to address these recommendations, long term funding will be required to facilitate part-time courses</w:t>
      </w:r>
      <w:r w:rsidR="005918D6">
        <w:rPr>
          <w:sz w:val="24"/>
          <w:szCs w:val="24"/>
        </w:rPr>
        <w:t xml:space="preserve"> which could be offered by our H</w:t>
      </w:r>
      <w:r w:rsidRPr="00817FF9">
        <w:rPr>
          <w:sz w:val="24"/>
          <w:szCs w:val="24"/>
        </w:rPr>
        <w:t xml:space="preserve">E colleges (including </w:t>
      </w:r>
      <w:proofErr w:type="spellStart"/>
      <w:r w:rsidRPr="00817FF9">
        <w:rPr>
          <w:sz w:val="24"/>
          <w:szCs w:val="24"/>
        </w:rPr>
        <w:t>Stranmillis</w:t>
      </w:r>
      <w:proofErr w:type="spellEnd"/>
      <w:r w:rsidRPr="00817FF9">
        <w:rPr>
          <w:sz w:val="24"/>
          <w:szCs w:val="24"/>
        </w:rPr>
        <w:t xml:space="preserve"> and St. Mary’s). </w:t>
      </w:r>
    </w:p>
    <w:p w:rsidR="00817FF9" w:rsidRPr="00817FF9" w:rsidRDefault="00817FF9" w:rsidP="00817FF9">
      <w:pPr>
        <w:pStyle w:val="NoSpacing"/>
        <w:rPr>
          <w:sz w:val="24"/>
          <w:szCs w:val="24"/>
        </w:rPr>
      </w:pPr>
    </w:p>
    <w:p w:rsidR="005918D6" w:rsidRDefault="00817FF9" w:rsidP="00674726">
      <w:pPr>
        <w:pStyle w:val="NoSpacing"/>
        <w:numPr>
          <w:ilvl w:val="0"/>
          <w:numId w:val="18"/>
        </w:numPr>
        <w:rPr>
          <w:sz w:val="24"/>
          <w:szCs w:val="24"/>
        </w:rPr>
      </w:pPr>
      <w:r w:rsidRPr="005918D6">
        <w:rPr>
          <w:color w:val="632423" w:themeColor="accent2" w:themeShade="80"/>
          <w:sz w:val="24"/>
          <w:szCs w:val="24"/>
        </w:rPr>
        <w:t>Models of Intervention:</w:t>
      </w:r>
      <w:r w:rsidRPr="005918D6">
        <w:rPr>
          <w:b/>
          <w:color w:val="632423" w:themeColor="accent2" w:themeShade="80"/>
          <w:sz w:val="24"/>
          <w:szCs w:val="24"/>
        </w:rPr>
        <w:t xml:space="preserve"> </w:t>
      </w:r>
      <w:r w:rsidRPr="00817FF9">
        <w:rPr>
          <w:sz w:val="24"/>
          <w:szCs w:val="24"/>
        </w:rPr>
        <w:t>IM schools are ever willing to utilise successful EM models of intervention and support to promote learning.  At times, unavailability, a time-bound plan or lack of funding is often cited as an excuse to block access to these models.  In terms of literacy support, SENIM pupils cannot access English language peripatetic support in literacy until P5; though no robust research exists to suggest that the literacy needs of our learners should not be addressed earlier. In relation to SLD, the sector has suffered because of the element of ‘removal’ for support from the Bunscoil to outside EM support. This contravenes the principle of inclusion, as supported by the implementation of SENDA (the Special Educational Ne</w:t>
      </w:r>
      <w:r w:rsidR="005918D6">
        <w:rPr>
          <w:sz w:val="24"/>
          <w:szCs w:val="24"/>
        </w:rPr>
        <w:t xml:space="preserve">eds &amp; Disability Act) 2001.  It is </w:t>
      </w:r>
      <w:r w:rsidRPr="00817FF9">
        <w:rPr>
          <w:sz w:val="24"/>
          <w:szCs w:val="24"/>
        </w:rPr>
        <w:t xml:space="preserve">therefore recommend that existing and emerging models are made available on a regional basis. </w:t>
      </w:r>
    </w:p>
    <w:p w:rsidR="00817FF9" w:rsidRPr="00817FF9" w:rsidRDefault="00817FF9" w:rsidP="005918D6">
      <w:pPr>
        <w:pStyle w:val="NoSpacing"/>
        <w:ind w:left="720"/>
        <w:rPr>
          <w:sz w:val="24"/>
          <w:szCs w:val="24"/>
        </w:rPr>
      </w:pPr>
      <w:r w:rsidRPr="00817FF9">
        <w:rPr>
          <w:sz w:val="24"/>
          <w:szCs w:val="24"/>
        </w:rPr>
        <w:t xml:space="preserve">  </w:t>
      </w:r>
    </w:p>
    <w:p w:rsidR="00817FF9" w:rsidRPr="00817FF9" w:rsidRDefault="00817FF9" w:rsidP="00674726">
      <w:pPr>
        <w:pStyle w:val="NoSpacing"/>
        <w:numPr>
          <w:ilvl w:val="0"/>
          <w:numId w:val="25"/>
        </w:numPr>
        <w:rPr>
          <w:sz w:val="24"/>
          <w:szCs w:val="24"/>
        </w:rPr>
      </w:pPr>
      <w:r w:rsidRPr="00817FF9">
        <w:rPr>
          <w:sz w:val="24"/>
          <w:szCs w:val="24"/>
        </w:rPr>
        <w:t xml:space="preserve">These models cannot be stand-alone, but must be integrated into school practice in regard to pupil tracking.  </w:t>
      </w:r>
    </w:p>
    <w:p w:rsidR="00817FF9" w:rsidRPr="00817FF9" w:rsidRDefault="00817FF9" w:rsidP="00674726">
      <w:pPr>
        <w:pStyle w:val="NoSpacing"/>
        <w:numPr>
          <w:ilvl w:val="0"/>
          <w:numId w:val="25"/>
        </w:numPr>
        <w:rPr>
          <w:sz w:val="24"/>
          <w:szCs w:val="24"/>
        </w:rPr>
      </w:pPr>
      <w:r w:rsidRPr="00817FF9">
        <w:rPr>
          <w:sz w:val="24"/>
          <w:szCs w:val="24"/>
        </w:rPr>
        <w:t>As cited, examples of current use of existing models should be shared through collaborative practice through the training and the dissemination network.</w:t>
      </w:r>
    </w:p>
    <w:p w:rsidR="00817FF9" w:rsidRPr="00817FF9" w:rsidRDefault="00817FF9" w:rsidP="00674726">
      <w:pPr>
        <w:pStyle w:val="NoSpacing"/>
        <w:numPr>
          <w:ilvl w:val="0"/>
          <w:numId w:val="25"/>
        </w:numPr>
        <w:rPr>
          <w:sz w:val="24"/>
          <w:szCs w:val="24"/>
        </w:rPr>
      </w:pPr>
      <w:r w:rsidRPr="00817FF9">
        <w:rPr>
          <w:sz w:val="24"/>
          <w:szCs w:val="24"/>
        </w:rPr>
        <w:t xml:space="preserve">Highly successful models such as Reading Partnership, Accelerated Reading, Mathletics, Reading Recovery and Writing Partnership integrated into programmes of support.  </w:t>
      </w:r>
    </w:p>
    <w:p w:rsidR="00817FF9" w:rsidRDefault="00817FF9" w:rsidP="001F060C">
      <w:pPr>
        <w:pStyle w:val="NoSpacing"/>
        <w:rPr>
          <w:sz w:val="24"/>
          <w:szCs w:val="24"/>
        </w:rPr>
      </w:pPr>
    </w:p>
    <w:p w:rsidR="002E638A" w:rsidRPr="00817FF9" w:rsidRDefault="002E638A" w:rsidP="001F060C">
      <w:pPr>
        <w:pStyle w:val="NoSpacing"/>
        <w:rPr>
          <w:sz w:val="24"/>
          <w:szCs w:val="24"/>
        </w:rPr>
      </w:pPr>
    </w:p>
    <w:p w:rsidR="00CE2F2F" w:rsidRDefault="00732ABD" w:rsidP="001F060C">
      <w:pPr>
        <w:pStyle w:val="NoSpacing"/>
        <w:rPr>
          <w:b/>
          <w:color w:val="632423" w:themeColor="accent2" w:themeShade="80"/>
          <w:sz w:val="28"/>
          <w:szCs w:val="28"/>
        </w:rPr>
      </w:pPr>
      <w:r>
        <w:rPr>
          <w:b/>
          <w:color w:val="632423" w:themeColor="accent2" w:themeShade="80"/>
          <w:sz w:val="28"/>
          <w:szCs w:val="28"/>
        </w:rPr>
        <w:t>5.</w:t>
      </w:r>
      <w:r w:rsidR="00525F0C">
        <w:rPr>
          <w:b/>
          <w:color w:val="632423" w:themeColor="accent2" w:themeShade="80"/>
          <w:sz w:val="28"/>
          <w:szCs w:val="28"/>
        </w:rPr>
        <w:t>3</w:t>
      </w:r>
      <w:r w:rsidR="00503F82">
        <w:rPr>
          <w:b/>
          <w:color w:val="632423" w:themeColor="accent2" w:themeShade="80"/>
          <w:sz w:val="28"/>
          <w:szCs w:val="28"/>
        </w:rPr>
        <w:t xml:space="preserve"> Continuing</w:t>
      </w:r>
      <w:r w:rsidR="00CE2F2F" w:rsidRPr="00B9144F">
        <w:rPr>
          <w:b/>
          <w:color w:val="632423" w:themeColor="accent2" w:themeShade="80"/>
          <w:sz w:val="28"/>
          <w:szCs w:val="28"/>
        </w:rPr>
        <w:t xml:space="preserve"> Professional Development</w:t>
      </w:r>
    </w:p>
    <w:p w:rsidR="00732ABD" w:rsidRDefault="00732ABD" w:rsidP="00503F82">
      <w:pPr>
        <w:pStyle w:val="NoSpacing"/>
        <w:rPr>
          <w:sz w:val="24"/>
          <w:szCs w:val="24"/>
        </w:rPr>
      </w:pPr>
    </w:p>
    <w:p w:rsidR="00525F0C" w:rsidRDefault="00525F0C" w:rsidP="00503F82">
      <w:pPr>
        <w:pStyle w:val="NoSpacing"/>
        <w:rPr>
          <w:b/>
          <w:color w:val="632423" w:themeColor="accent2" w:themeShade="80"/>
          <w:sz w:val="24"/>
          <w:szCs w:val="24"/>
        </w:rPr>
      </w:pPr>
      <w:r>
        <w:rPr>
          <w:b/>
          <w:color w:val="632423" w:themeColor="accent2" w:themeShade="80"/>
          <w:sz w:val="24"/>
          <w:szCs w:val="24"/>
        </w:rPr>
        <w:t>5.3.1 Current Provision</w:t>
      </w:r>
    </w:p>
    <w:p w:rsidR="00525F0C" w:rsidRPr="00525F0C" w:rsidRDefault="00525F0C" w:rsidP="00503F82">
      <w:pPr>
        <w:pStyle w:val="NoSpacing"/>
        <w:rPr>
          <w:b/>
          <w:color w:val="632423" w:themeColor="accent2" w:themeShade="80"/>
          <w:sz w:val="24"/>
          <w:szCs w:val="24"/>
        </w:rPr>
      </w:pPr>
    </w:p>
    <w:p w:rsidR="00525F0C" w:rsidRPr="00525F0C" w:rsidRDefault="00525F0C" w:rsidP="00525F0C">
      <w:pPr>
        <w:pStyle w:val="NoSpacing"/>
        <w:rPr>
          <w:sz w:val="24"/>
          <w:szCs w:val="24"/>
        </w:rPr>
      </w:pPr>
      <w:r w:rsidRPr="00525F0C">
        <w:rPr>
          <w:sz w:val="24"/>
          <w:szCs w:val="24"/>
        </w:rPr>
        <w:t xml:space="preserve">Teacher education for Irish-medium schools has been developed at St Mary’s University College in a higher education-schools professional partnership model. </w:t>
      </w:r>
    </w:p>
    <w:p w:rsidR="00525F0C" w:rsidRPr="00525F0C" w:rsidRDefault="00525F0C" w:rsidP="00525F0C">
      <w:pPr>
        <w:pStyle w:val="NoSpacing"/>
        <w:rPr>
          <w:sz w:val="24"/>
          <w:szCs w:val="24"/>
        </w:rPr>
      </w:pPr>
    </w:p>
    <w:p w:rsidR="00525F0C" w:rsidRPr="00525F0C" w:rsidRDefault="00525F0C" w:rsidP="00525F0C">
      <w:pPr>
        <w:pStyle w:val="NoSpacing"/>
        <w:rPr>
          <w:sz w:val="24"/>
          <w:szCs w:val="24"/>
        </w:rPr>
      </w:pPr>
      <w:r w:rsidRPr="00525F0C">
        <w:rPr>
          <w:sz w:val="24"/>
          <w:szCs w:val="24"/>
        </w:rPr>
        <w:t xml:space="preserve">Initial teacher education for Irish-medium primary schools was introduced in 1995, based at St Mary’s University College. That provision has subsequently been expanded to include initial teacher education for the post-primary sector.  This investment in the foundations of teacher competence is highly relevant to the strategic planning of continuing professional development (CPD) for the sector. Newly qualified teachers with the TICO (IM PGCE) qualification, already have M-level credits and are very aware of the benefits of developing professional competences within an M-level framework.  In a sector where staff accelerate into leadership roles at a robust pace, the CPD of staff needs to be supported by high </w:t>
      </w:r>
      <w:r w:rsidRPr="00525F0C">
        <w:rPr>
          <w:sz w:val="24"/>
          <w:szCs w:val="24"/>
        </w:rPr>
        <w:lastRenderedPageBreak/>
        <w:t xml:space="preserve">academic as well as professional standards and should not be reduced to a more limited format.  </w:t>
      </w:r>
    </w:p>
    <w:p w:rsidR="00525F0C" w:rsidRPr="00525F0C" w:rsidRDefault="00525F0C" w:rsidP="00525F0C">
      <w:pPr>
        <w:pStyle w:val="NoSpacing"/>
        <w:rPr>
          <w:sz w:val="24"/>
          <w:szCs w:val="24"/>
        </w:rPr>
      </w:pPr>
    </w:p>
    <w:p w:rsidR="00525F0C" w:rsidRPr="00525F0C" w:rsidRDefault="00525F0C" w:rsidP="00525F0C">
      <w:pPr>
        <w:pStyle w:val="NoSpacing"/>
        <w:rPr>
          <w:sz w:val="24"/>
          <w:szCs w:val="24"/>
        </w:rPr>
      </w:pPr>
      <w:r w:rsidRPr="00525F0C">
        <w:rPr>
          <w:sz w:val="24"/>
          <w:szCs w:val="24"/>
        </w:rPr>
        <w:t xml:space="preserve">In 2011 the college expanded Irish-medium provision through a programme of CPD for teachers in Irish-medium schools which addresses both the pedagogical and linguistic needs of teachers within its M-level programme. A linguistic enhancement course for classroom assistants and ancillary staff in IME schools was also initiated in 2011. These CPD courses for teachers and for classroom assistants and ancillary staff are funded by the IME bursary scheme provided by the Department of Education and administered by Comhairle </w:t>
      </w:r>
      <w:proofErr w:type="gramStart"/>
      <w:r w:rsidRPr="00525F0C">
        <w:rPr>
          <w:sz w:val="24"/>
          <w:szCs w:val="24"/>
        </w:rPr>
        <w:t>na</w:t>
      </w:r>
      <w:proofErr w:type="gramEnd"/>
      <w:r w:rsidRPr="00525F0C">
        <w:rPr>
          <w:sz w:val="24"/>
          <w:szCs w:val="24"/>
        </w:rPr>
        <w:t xml:space="preserve"> Gaelscolaíochta.  </w:t>
      </w:r>
    </w:p>
    <w:p w:rsidR="00525F0C" w:rsidRPr="00525F0C" w:rsidRDefault="00525F0C" w:rsidP="00525F0C">
      <w:pPr>
        <w:pStyle w:val="NoSpacing"/>
        <w:rPr>
          <w:sz w:val="24"/>
          <w:szCs w:val="24"/>
        </w:rPr>
      </w:pPr>
    </w:p>
    <w:p w:rsidR="00525F0C" w:rsidRPr="00525F0C" w:rsidRDefault="00525F0C" w:rsidP="00525F0C">
      <w:pPr>
        <w:pStyle w:val="NoSpacing"/>
        <w:rPr>
          <w:sz w:val="24"/>
          <w:szCs w:val="24"/>
        </w:rPr>
      </w:pPr>
      <w:r w:rsidRPr="00525F0C">
        <w:rPr>
          <w:sz w:val="24"/>
          <w:szCs w:val="24"/>
        </w:rPr>
        <w:t>Some academic research on bilingualism, immersion and Irish-medium education and on Irish language issues is carried out by staff at St Mary’s, St Patrick’s Drumcondra and other HE providers across Ireland.  Much of this research has practical application in developing effective practice in the IM classroom.  The continuation and expansion of this work is important to the continued development of effective practice in the sector.</w:t>
      </w:r>
    </w:p>
    <w:p w:rsidR="00525F0C" w:rsidRPr="00525F0C" w:rsidRDefault="00525F0C" w:rsidP="00525F0C">
      <w:pPr>
        <w:pStyle w:val="NoSpacing"/>
        <w:rPr>
          <w:sz w:val="24"/>
          <w:szCs w:val="24"/>
        </w:rPr>
      </w:pPr>
    </w:p>
    <w:p w:rsidR="00525F0C" w:rsidRDefault="00525F0C" w:rsidP="00525F0C">
      <w:pPr>
        <w:pStyle w:val="NoSpacing"/>
        <w:rPr>
          <w:sz w:val="24"/>
          <w:szCs w:val="24"/>
        </w:rPr>
      </w:pPr>
      <w:r w:rsidRPr="00525F0C">
        <w:rPr>
          <w:sz w:val="24"/>
          <w:szCs w:val="24"/>
        </w:rPr>
        <w:t>Irish-medium educational resources and materials are also available to full-time and part-time students including the most up to date productions from the Irish-medium resource unit (</w:t>
      </w:r>
      <w:proofErr w:type="spellStart"/>
      <w:r w:rsidRPr="00525F0C">
        <w:rPr>
          <w:sz w:val="24"/>
          <w:szCs w:val="24"/>
        </w:rPr>
        <w:t>Áisaonad</w:t>
      </w:r>
      <w:proofErr w:type="spellEnd"/>
      <w:r w:rsidRPr="00525F0C">
        <w:rPr>
          <w:sz w:val="24"/>
          <w:szCs w:val="24"/>
        </w:rPr>
        <w:t xml:space="preserve"> Lán-Ghaeilge) which is based in St Mary’s University College.  CCEA could also assist in this work given their role in the translation of resources for Irish-medium and their role in curriculum development generally.</w:t>
      </w:r>
    </w:p>
    <w:p w:rsidR="00525F0C" w:rsidRDefault="00525F0C" w:rsidP="00525F0C">
      <w:pPr>
        <w:pStyle w:val="NoSpacing"/>
        <w:rPr>
          <w:sz w:val="24"/>
          <w:szCs w:val="24"/>
        </w:rPr>
      </w:pPr>
    </w:p>
    <w:p w:rsidR="00525F0C" w:rsidRDefault="00525F0C" w:rsidP="00525F0C">
      <w:pPr>
        <w:pStyle w:val="NoSpacing"/>
        <w:rPr>
          <w:b/>
          <w:color w:val="632423" w:themeColor="accent2" w:themeShade="80"/>
          <w:sz w:val="24"/>
          <w:szCs w:val="24"/>
        </w:rPr>
      </w:pPr>
      <w:r>
        <w:rPr>
          <w:b/>
          <w:color w:val="632423" w:themeColor="accent2" w:themeShade="80"/>
          <w:sz w:val="24"/>
          <w:szCs w:val="24"/>
        </w:rPr>
        <w:t>5.3.2 A Support Framework for Collaborative Practice</w:t>
      </w:r>
    </w:p>
    <w:p w:rsidR="00525F0C" w:rsidRDefault="00525F0C" w:rsidP="00525F0C">
      <w:pPr>
        <w:pStyle w:val="NoSpacing"/>
        <w:rPr>
          <w:b/>
          <w:color w:val="632423" w:themeColor="accent2" w:themeShade="80"/>
          <w:sz w:val="24"/>
          <w:szCs w:val="24"/>
        </w:rPr>
      </w:pPr>
    </w:p>
    <w:p w:rsidR="00525F0C" w:rsidRDefault="00525F0C" w:rsidP="00525F0C">
      <w:pPr>
        <w:pStyle w:val="NoSpacing"/>
        <w:rPr>
          <w:sz w:val="24"/>
          <w:szCs w:val="24"/>
        </w:rPr>
      </w:pPr>
      <w:r w:rsidRPr="00525F0C">
        <w:rPr>
          <w:sz w:val="24"/>
          <w:szCs w:val="24"/>
        </w:rPr>
        <w:t xml:space="preserve">For the collaborative practice model to be effective in sharing and developing practice for school improvement, it must be supported by a </w:t>
      </w:r>
      <w:proofErr w:type="spellStart"/>
      <w:r w:rsidRPr="00525F0C">
        <w:rPr>
          <w:sz w:val="24"/>
          <w:szCs w:val="24"/>
        </w:rPr>
        <w:t>sectorally</w:t>
      </w:r>
      <w:proofErr w:type="spellEnd"/>
      <w:r w:rsidRPr="00525F0C">
        <w:rPr>
          <w:sz w:val="24"/>
          <w:szCs w:val="24"/>
        </w:rPr>
        <w:t>-specific framework.  Teacher capacity and competences must be developed in parallel to practice in order to validate and develop the practice.</w:t>
      </w:r>
    </w:p>
    <w:p w:rsidR="00525F0C" w:rsidRPr="00525F0C" w:rsidRDefault="00525F0C" w:rsidP="00525F0C">
      <w:pPr>
        <w:pStyle w:val="NoSpacing"/>
        <w:rPr>
          <w:sz w:val="24"/>
          <w:szCs w:val="24"/>
        </w:rPr>
      </w:pPr>
    </w:p>
    <w:p w:rsidR="00525F0C" w:rsidRDefault="00525F0C" w:rsidP="00525F0C">
      <w:pPr>
        <w:pStyle w:val="NoSpacing"/>
        <w:rPr>
          <w:sz w:val="24"/>
          <w:szCs w:val="24"/>
          <w:lang w:val="ga-IE"/>
        </w:rPr>
      </w:pPr>
      <w:r w:rsidRPr="00525F0C">
        <w:rPr>
          <w:color w:val="632423" w:themeColor="accent2" w:themeShade="80"/>
          <w:sz w:val="24"/>
          <w:szCs w:val="24"/>
          <w:u w:val="single"/>
        </w:rPr>
        <w:t>Initial Teacher Education</w:t>
      </w:r>
    </w:p>
    <w:p w:rsidR="00525F0C" w:rsidRDefault="00525F0C" w:rsidP="00525F0C">
      <w:pPr>
        <w:pStyle w:val="NoSpacing"/>
        <w:rPr>
          <w:sz w:val="24"/>
          <w:szCs w:val="24"/>
          <w:lang w:val="ga-IE"/>
        </w:rPr>
      </w:pPr>
      <w:r w:rsidRPr="00525F0C">
        <w:rPr>
          <w:sz w:val="24"/>
          <w:szCs w:val="24"/>
          <w:lang w:val="ga-IE"/>
        </w:rPr>
        <w:br/>
        <w:t xml:space="preserve">A sectorally unique element of IME is that many beginning </w:t>
      </w:r>
      <w:r w:rsidRPr="00525F0C">
        <w:rPr>
          <w:sz w:val="24"/>
          <w:szCs w:val="24"/>
        </w:rPr>
        <w:t xml:space="preserve">and Early Professional Development (EPD) </w:t>
      </w:r>
      <w:r w:rsidRPr="00525F0C">
        <w:rPr>
          <w:sz w:val="24"/>
          <w:szCs w:val="24"/>
          <w:lang w:val="ga-IE"/>
        </w:rPr>
        <w:t xml:space="preserve">teachers find themselves in new or growing schools without senior leaders and carrying out tasks and roles beyond their </w:t>
      </w:r>
      <w:r w:rsidRPr="00525F0C">
        <w:rPr>
          <w:sz w:val="24"/>
          <w:szCs w:val="24"/>
        </w:rPr>
        <w:t>capacity</w:t>
      </w:r>
      <w:r w:rsidRPr="00525F0C">
        <w:rPr>
          <w:sz w:val="24"/>
          <w:szCs w:val="24"/>
          <w:lang w:val="ga-IE"/>
        </w:rPr>
        <w:t xml:space="preserve"> and experience</w:t>
      </w:r>
      <w:r w:rsidRPr="00525F0C">
        <w:rPr>
          <w:sz w:val="24"/>
          <w:szCs w:val="24"/>
        </w:rPr>
        <w:t>.  They regularly</w:t>
      </w:r>
      <w:r>
        <w:rPr>
          <w:sz w:val="24"/>
          <w:szCs w:val="24"/>
          <w:lang w:val="ga-IE"/>
        </w:rPr>
        <w:t xml:space="preserve"> carry out the following:</w:t>
      </w:r>
    </w:p>
    <w:p w:rsidR="00525F0C" w:rsidRPr="00525F0C" w:rsidRDefault="00525F0C" w:rsidP="00525F0C">
      <w:pPr>
        <w:pStyle w:val="NoSpacing"/>
        <w:rPr>
          <w:sz w:val="24"/>
          <w:szCs w:val="24"/>
        </w:rPr>
      </w:pPr>
    </w:p>
    <w:p w:rsidR="00525F0C" w:rsidRPr="00525F0C" w:rsidRDefault="00525F0C" w:rsidP="00674726">
      <w:pPr>
        <w:pStyle w:val="NoSpacing"/>
        <w:numPr>
          <w:ilvl w:val="0"/>
          <w:numId w:val="32"/>
        </w:numPr>
        <w:rPr>
          <w:sz w:val="24"/>
          <w:szCs w:val="24"/>
        </w:rPr>
      </w:pPr>
      <w:r w:rsidRPr="00525F0C">
        <w:rPr>
          <w:sz w:val="24"/>
          <w:szCs w:val="24"/>
        </w:rPr>
        <w:t>C</w:t>
      </w:r>
      <w:r w:rsidRPr="00525F0C">
        <w:rPr>
          <w:sz w:val="24"/>
          <w:szCs w:val="24"/>
          <w:lang w:val="ga-IE"/>
        </w:rPr>
        <w:t xml:space="preserve">urricular development </w:t>
      </w:r>
    </w:p>
    <w:p w:rsidR="00525F0C" w:rsidRPr="00525F0C" w:rsidRDefault="00525F0C" w:rsidP="00674726">
      <w:pPr>
        <w:pStyle w:val="NoSpacing"/>
        <w:numPr>
          <w:ilvl w:val="0"/>
          <w:numId w:val="32"/>
        </w:numPr>
        <w:rPr>
          <w:sz w:val="24"/>
          <w:szCs w:val="24"/>
        </w:rPr>
      </w:pPr>
      <w:r w:rsidRPr="00525F0C">
        <w:rPr>
          <w:sz w:val="24"/>
          <w:szCs w:val="24"/>
          <w:lang w:val="ga-IE"/>
        </w:rPr>
        <w:t xml:space="preserve">Working with a management committee or </w:t>
      </w:r>
      <w:r w:rsidRPr="00525F0C">
        <w:rPr>
          <w:sz w:val="24"/>
          <w:szCs w:val="24"/>
        </w:rPr>
        <w:t>Board of Governors</w:t>
      </w:r>
    </w:p>
    <w:p w:rsidR="00525F0C" w:rsidRPr="00525F0C" w:rsidRDefault="00525F0C" w:rsidP="00674726">
      <w:pPr>
        <w:pStyle w:val="NoSpacing"/>
        <w:numPr>
          <w:ilvl w:val="0"/>
          <w:numId w:val="32"/>
        </w:numPr>
        <w:rPr>
          <w:sz w:val="24"/>
          <w:szCs w:val="24"/>
        </w:rPr>
      </w:pPr>
      <w:r w:rsidRPr="00525F0C">
        <w:rPr>
          <w:sz w:val="24"/>
          <w:szCs w:val="24"/>
          <w:lang w:val="ga-IE"/>
        </w:rPr>
        <w:t>Working with parents</w:t>
      </w:r>
    </w:p>
    <w:p w:rsidR="00525F0C" w:rsidRPr="00525F0C" w:rsidRDefault="00525F0C" w:rsidP="00674726">
      <w:pPr>
        <w:pStyle w:val="NoSpacing"/>
        <w:numPr>
          <w:ilvl w:val="0"/>
          <w:numId w:val="32"/>
        </w:numPr>
        <w:rPr>
          <w:sz w:val="24"/>
          <w:szCs w:val="24"/>
        </w:rPr>
      </w:pPr>
      <w:r w:rsidRPr="00525F0C">
        <w:rPr>
          <w:sz w:val="24"/>
          <w:szCs w:val="24"/>
          <w:lang w:val="ga-IE"/>
        </w:rPr>
        <w:t>Policy development</w:t>
      </w:r>
    </w:p>
    <w:p w:rsidR="00525F0C" w:rsidRPr="00525F0C" w:rsidRDefault="00525F0C" w:rsidP="00674726">
      <w:pPr>
        <w:pStyle w:val="NoSpacing"/>
        <w:numPr>
          <w:ilvl w:val="0"/>
          <w:numId w:val="32"/>
        </w:numPr>
        <w:rPr>
          <w:sz w:val="24"/>
          <w:szCs w:val="24"/>
        </w:rPr>
      </w:pPr>
      <w:r w:rsidRPr="00525F0C">
        <w:rPr>
          <w:sz w:val="24"/>
          <w:szCs w:val="24"/>
          <w:lang w:val="ga-IE"/>
        </w:rPr>
        <w:t>Safeguarding</w:t>
      </w:r>
    </w:p>
    <w:p w:rsidR="00525F0C" w:rsidRPr="00525F0C" w:rsidRDefault="00525F0C" w:rsidP="00674726">
      <w:pPr>
        <w:pStyle w:val="NoSpacing"/>
        <w:numPr>
          <w:ilvl w:val="0"/>
          <w:numId w:val="32"/>
        </w:numPr>
        <w:rPr>
          <w:sz w:val="24"/>
          <w:szCs w:val="24"/>
        </w:rPr>
      </w:pPr>
      <w:r w:rsidRPr="00525F0C">
        <w:rPr>
          <w:sz w:val="24"/>
          <w:szCs w:val="24"/>
          <w:lang w:val="ga-IE"/>
        </w:rPr>
        <w:t>Pastoral care</w:t>
      </w:r>
    </w:p>
    <w:p w:rsidR="00525F0C" w:rsidRPr="00525F0C" w:rsidRDefault="00525F0C" w:rsidP="00674726">
      <w:pPr>
        <w:pStyle w:val="NoSpacing"/>
        <w:numPr>
          <w:ilvl w:val="0"/>
          <w:numId w:val="32"/>
        </w:numPr>
        <w:rPr>
          <w:sz w:val="24"/>
          <w:szCs w:val="24"/>
        </w:rPr>
      </w:pPr>
      <w:r w:rsidRPr="00525F0C">
        <w:rPr>
          <w:sz w:val="24"/>
          <w:szCs w:val="24"/>
          <w:lang w:val="ga-IE"/>
        </w:rPr>
        <w:t>Human resources</w:t>
      </w:r>
    </w:p>
    <w:p w:rsidR="00525F0C" w:rsidRPr="00525F0C" w:rsidRDefault="00525F0C" w:rsidP="00525F0C">
      <w:pPr>
        <w:pStyle w:val="NoSpacing"/>
        <w:ind w:left="720"/>
        <w:rPr>
          <w:sz w:val="24"/>
          <w:szCs w:val="24"/>
        </w:rPr>
      </w:pPr>
    </w:p>
    <w:p w:rsidR="00525F0C" w:rsidRPr="00525F0C" w:rsidRDefault="00525F0C" w:rsidP="00525F0C">
      <w:pPr>
        <w:pStyle w:val="NoSpacing"/>
        <w:rPr>
          <w:sz w:val="24"/>
          <w:szCs w:val="24"/>
        </w:rPr>
      </w:pPr>
      <w:r w:rsidRPr="00525F0C">
        <w:rPr>
          <w:sz w:val="24"/>
          <w:szCs w:val="24"/>
          <w:lang w:val="ga-IE"/>
        </w:rPr>
        <w:lastRenderedPageBreak/>
        <w:t xml:space="preserve">The outworking of this is that many </w:t>
      </w:r>
      <w:r w:rsidRPr="00525F0C">
        <w:rPr>
          <w:sz w:val="24"/>
          <w:szCs w:val="24"/>
        </w:rPr>
        <w:t xml:space="preserve">teachers must </w:t>
      </w:r>
      <w:r w:rsidRPr="00525F0C">
        <w:rPr>
          <w:sz w:val="24"/>
          <w:szCs w:val="24"/>
          <w:lang w:val="ga-IE"/>
        </w:rPr>
        <w:t>focus on school development and sustainability instead of their own CPD.  This has led in the past to issues with standards and achievements</w:t>
      </w:r>
      <w:r w:rsidRPr="00525F0C">
        <w:rPr>
          <w:sz w:val="24"/>
          <w:szCs w:val="24"/>
        </w:rPr>
        <w:t>.</w:t>
      </w:r>
    </w:p>
    <w:p w:rsidR="00525F0C" w:rsidRDefault="00525F0C" w:rsidP="00525F0C">
      <w:pPr>
        <w:pStyle w:val="NoSpacing"/>
        <w:rPr>
          <w:b/>
          <w:sz w:val="24"/>
          <w:szCs w:val="24"/>
          <w:lang w:val="ga-IE"/>
        </w:rPr>
      </w:pPr>
    </w:p>
    <w:p w:rsidR="00525F0C" w:rsidRDefault="00525F0C" w:rsidP="00525F0C">
      <w:pPr>
        <w:pStyle w:val="NoSpacing"/>
        <w:rPr>
          <w:b/>
          <w:i/>
          <w:color w:val="632423" w:themeColor="accent2" w:themeShade="80"/>
          <w:sz w:val="24"/>
          <w:szCs w:val="24"/>
        </w:rPr>
      </w:pPr>
      <w:r w:rsidRPr="00525F0C">
        <w:rPr>
          <w:b/>
          <w:i/>
          <w:color w:val="632423" w:themeColor="accent2" w:themeShade="80"/>
          <w:sz w:val="24"/>
          <w:szCs w:val="24"/>
          <w:lang w:val="ga-IE"/>
        </w:rPr>
        <w:t>Recommendation</w:t>
      </w:r>
      <w:r w:rsidRPr="00525F0C">
        <w:rPr>
          <w:b/>
          <w:i/>
          <w:color w:val="632423" w:themeColor="accent2" w:themeShade="80"/>
          <w:sz w:val="24"/>
          <w:szCs w:val="24"/>
        </w:rPr>
        <w:t>s</w:t>
      </w:r>
    </w:p>
    <w:p w:rsidR="00525F0C" w:rsidRPr="00411C77" w:rsidRDefault="00525F0C" w:rsidP="00525F0C">
      <w:pPr>
        <w:pStyle w:val="NoSpacing"/>
        <w:rPr>
          <w:i/>
          <w:sz w:val="24"/>
          <w:szCs w:val="24"/>
        </w:rPr>
      </w:pPr>
    </w:p>
    <w:p w:rsidR="00525F0C" w:rsidRPr="00525F0C" w:rsidRDefault="00E76D65" w:rsidP="00674726">
      <w:pPr>
        <w:pStyle w:val="NoSpacing"/>
        <w:numPr>
          <w:ilvl w:val="0"/>
          <w:numId w:val="4"/>
        </w:numPr>
        <w:rPr>
          <w:sz w:val="24"/>
          <w:szCs w:val="24"/>
        </w:rPr>
      </w:pPr>
      <w:r w:rsidRPr="00411C77">
        <w:rPr>
          <w:sz w:val="24"/>
          <w:szCs w:val="24"/>
        </w:rPr>
        <w:t>B</w:t>
      </w:r>
      <w:r w:rsidR="00525F0C" w:rsidRPr="00411C77">
        <w:rPr>
          <w:sz w:val="24"/>
          <w:szCs w:val="24"/>
          <w:lang w:val="ga-IE"/>
        </w:rPr>
        <w:t xml:space="preserve">eginning </w:t>
      </w:r>
      <w:r w:rsidRPr="00411C77">
        <w:rPr>
          <w:sz w:val="24"/>
          <w:szCs w:val="24"/>
        </w:rPr>
        <w:t xml:space="preserve">and Early Professional Development (EPD) stage </w:t>
      </w:r>
      <w:r w:rsidR="00525F0C" w:rsidRPr="00525F0C">
        <w:rPr>
          <w:sz w:val="24"/>
          <w:szCs w:val="24"/>
          <w:lang w:val="ga-IE"/>
        </w:rPr>
        <w:t>teachers should have access to appropriately experienced and qualified senior leader's support</w:t>
      </w:r>
      <w:r w:rsidR="00525F0C">
        <w:rPr>
          <w:sz w:val="24"/>
          <w:szCs w:val="24"/>
          <w:lang w:val="ga-IE"/>
        </w:rPr>
        <w:t>.</w:t>
      </w:r>
    </w:p>
    <w:p w:rsidR="00525F0C" w:rsidRPr="00525F0C" w:rsidRDefault="00525F0C" w:rsidP="00525F0C">
      <w:pPr>
        <w:pStyle w:val="NoSpacing"/>
        <w:ind w:left="720"/>
        <w:rPr>
          <w:sz w:val="24"/>
          <w:szCs w:val="24"/>
        </w:rPr>
      </w:pPr>
    </w:p>
    <w:p w:rsidR="00525F0C" w:rsidRPr="00525F0C" w:rsidRDefault="00525F0C" w:rsidP="00674726">
      <w:pPr>
        <w:pStyle w:val="NoSpacing"/>
        <w:numPr>
          <w:ilvl w:val="0"/>
          <w:numId w:val="4"/>
        </w:numPr>
        <w:rPr>
          <w:sz w:val="24"/>
          <w:szCs w:val="24"/>
        </w:rPr>
      </w:pPr>
      <w:r>
        <w:rPr>
          <w:sz w:val="24"/>
          <w:szCs w:val="24"/>
          <w:lang w:val="ga-IE"/>
        </w:rPr>
        <w:t>IM specific pedagogical development is required in the beginning teacher and early professional development stages.</w:t>
      </w:r>
    </w:p>
    <w:p w:rsidR="00525F0C" w:rsidRPr="00525F0C" w:rsidRDefault="00525F0C" w:rsidP="00525F0C">
      <w:pPr>
        <w:pStyle w:val="NoSpacing"/>
        <w:rPr>
          <w:sz w:val="24"/>
          <w:szCs w:val="24"/>
          <w:lang w:val="ga-IE"/>
        </w:rPr>
      </w:pPr>
    </w:p>
    <w:p w:rsidR="00525F0C" w:rsidRDefault="00601F77" w:rsidP="00525F0C">
      <w:pPr>
        <w:pStyle w:val="NoSpacing"/>
        <w:rPr>
          <w:color w:val="632423" w:themeColor="accent2" w:themeShade="80"/>
          <w:sz w:val="24"/>
          <w:szCs w:val="24"/>
          <w:u w:val="single"/>
        </w:rPr>
      </w:pPr>
      <w:r>
        <w:rPr>
          <w:color w:val="632423" w:themeColor="accent2" w:themeShade="80"/>
          <w:sz w:val="24"/>
          <w:szCs w:val="24"/>
          <w:u w:val="single"/>
        </w:rPr>
        <w:t>Longer Qualified Teachers</w:t>
      </w:r>
    </w:p>
    <w:p w:rsidR="00525F0C" w:rsidRPr="00525F0C" w:rsidRDefault="00525F0C" w:rsidP="00525F0C">
      <w:pPr>
        <w:pStyle w:val="NoSpacing"/>
        <w:rPr>
          <w:color w:val="632423" w:themeColor="accent2" w:themeShade="80"/>
          <w:sz w:val="24"/>
          <w:szCs w:val="24"/>
          <w:u w:val="single"/>
        </w:rPr>
      </w:pPr>
    </w:p>
    <w:p w:rsidR="00525F0C" w:rsidRDefault="00525F0C" w:rsidP="00525F0C">
      <w:pPr>
        <w:pStyle w:val="NoSpacing"/>
        <w:rPr>
          <w:sz w:val="24"/>
          <w:szCs w:val="24"/>
        </w:rPr>
      </w:pPr>
      <w:r w:rsidRPr="00525F0C">
        <w:rPr>
          <w:sz w:val="24"/>
          <w:szCs w:val="24"/>
        </w:rPr>
        <w:t xml:space="preserve">In terms of the continuing professional development of longer qualified teachers, it is important that they have opportunities to develop their understanding of and practice in the IM-specific learning context and the pedagogical questions that arise.  Otherwise collaborative practice will occur in a pedagogical vacuum and there will be no basis for assuming that the practice being shared and developed is </w:t>
      </w:r>
      <w:r w:rsidRPr="00525F0C">
        <w:rPr>
          <w:i/>
          <w:sz w:val="24"/>
          <w:szCs w:val="24"/>
        </w:rPr>
        <w:t>best practice</w:t>
      </w:r>
      <w:r w:rsidRPr="00525F0C">
        <w:rPr>
          <w:sz w:val="24"/>
          <w:szCs w:val="24"/>
        </w:rPr>
        <w:t xml:space="preserve"> for IM children.</w:t>
      </w:r>
    </w:p>
    <w:p w:rsidR="00601F77" w:rsidRPr="00525F0C" w:rsidRDefault="00601F77" w:rsidP="00525F0C">
      <w:pPr>
        <w:pStyle w:val="NoSpacing"/>
        <w:rPr>
          <w:sz w:val="24"/>
          <w:szCs w:val="24"/>
        </w:rPr>
      </w:pPr>
    </w:p>
    <w:p w:rsidR="00601F77" w:rsidRDefault="00525F0C" w:rsidP="00525F0C">
      <w:pPr>
        <w:pStyle w:val="NoSpacing"/>
        <w:rPr>
          <w:sz w:val="24"/>
          <w:szCs w:val="24"/>
        </w:rPr>
      </w:pPr>
      <w:r w:rsidRPr="00525F0C">
        <w:rPr>
          <w:sz w:val="24"/>
          <w:szCs w:val="24"/>
        </w:rPr>
        <w:t>There have been some developments in IM-specific initial teacher education an</w:t>
      </w:r>
      <w:r w:rsidR="00601F77">
        <w:rPr>
          <w:sz w:val="24"/>
          <w:szCs w:val="24"/>
        </w:rPr>
        <w:t>d CPD over the last two decades, h</w:t>
      </w:r>
      <w:r w:rsidRPr="00525F0C">
        <w:rPr>
          <w:sz w:val="24"/>
          <w:szCs w:val="24"/>
        </w:rPr>
        <w:t xml:space="preserve">owever DE’s </w:t>
      </w:r>
      <w:r w:rsidRPr="00411C77">
        <w:rPr>
          <w:i/>
          <w:sz w:val="24"/>
          <w:szCs w:val="24"/>
        </w:rPr>
        <w:t>Review of Irish-medium Education</w:t>
      </w:r>
      <w:r w:rsidR="00E76D65">
        <w:rPr>
          <w:color w:val="FF0000"/>
          <w:sz w:val="24"/>
          <w:szCs w:val="24"/>
        </w:rPr>
        <w:t xml:space="preserve"> </w:t>
      </w:r>
      <w:r w:rsidR="00E76D65" w:rsidRPr="00411C77">
        <w:rPr>
          <w:sz w:val="24"/>
          <w:szCs w:val="24"/>
        </w:rPr>
        <w:t>2009</w:t>
      </w:r>
      <w:r w:rsidRPr="00411C77">
        <w:rPr>
          <w:sz w:val="24"/>
          <w:szCs w:val="24"/>
        </w:rPr>
        <w:t xml:space="preserve"> </w:t>
      </w:r>
      <w:r w:rsidRPr="00525F0C">
        <w:rPr>
          <w:sz w:val="24"/>
          <w:szCs w:val="24"/>
        </w:rPr>
        <w:t>concluded that more actions were required and made some recommendations – which remain to be completed.</w:t>
      </w:r>
    </w:p>
    <w:p w:rsidR="00601F77" w:rsidRDefault="00601F77" w:rsidP="00525F0C">
      <w:pPr>
        <w:pStyle w:val="NoSpacing"/>
        <w:rPr>
          <w:sz w:val="24"/>
          <w:szCs w:val="24"/>
        </w:rPr>
      </w:pPr>
    </w:p>
    <w:p w:rsidR="00525F0C" w:rsidRDefault="00525F0C" w:rsidP="00525F0C">
      <w:pPr>
        <w:pStyle w:val="NoSpacing"/>
        <w:rPr>
          <w:sz w:val="24"/>
          <w:szCs w:val="24"/>
        </w:rPr>
      </w:pPr>
      <w:r w:rsidRPr="00525F0C">
        <w:rPr>
          <w:sz w:val="24"/>
          <w:szCs w:val="24"/>
        </w:rPr>
        <w:t>This Report makes the following recommendations.</w:t>
      </w:r>
    </w:p>
    <w:p w:rsidR="00601F77" w:rsidRPr="00525F0C" w:rsidRDefault="00601F77" w:rsidP="00525F0C">
      <w:pPr>
        <w:pStyle w:val="NoSpacing"/>
        <w:rPr>
          <w:sz w:val="24"/>
          <w:szCs w:val="24"/>
        </w:rPr>
      </w:pPr>
    </w:p>
    <w:p w:rsidR="00525F0C" w:rsidRDefault="00525F0C" w:rsidP="00525F0C">
      <w:pPr>
        <w:pStyle w:val="NoSpacing"/>
        <w:rPr>
          <w:b/>
          <w:i/>
          <w:color w:val="632423" w:themeColor="accent2" w:themeShade="80"/>
          <w:sz w:val="24"/>
          <w:szCs w:val="24"/>
        </w:rPr>
      </w:pPr>
      <w:r w:rsidRPr="00601F77">
        <w:rPr>
          <w:b/>
          <w:i/>
          <w:color w:val="632423" w:themeColor="accent2" w:themeShade="80"/>
          <w:sz w:val="24"/>
          <w:szCs w:val="24"/>
        </w:rPr>
        <w:t>Recommendations:</w:t>
      </w:r>
    </w:p>
    <w:p w:rsidR="00601F77" w:rsidRPr="00601F77" w:rsidRDefault="00601F77" w:rsidP="00525F0C">
      <w:pPr>
        <w:pStyle w:val="NoSpacing"/>
        <w:rPr>
          <w:b/>
          <w:i/>
          <w:color w:val="632423" w:themeColor="accent2" w:themeShade="80"/>
          <w:sz w:val="24"/>
          <w:szCs w:val="24"/>
        </w:rPr>
      </w:pPr>
    </w:p>
    <w:p w:rsidR="00525F0C" w:rsidRPr="00525F0C" w:rsidRDefault="00525F0C" w:rsidP="00674726">
      <w:pPr>
        <w:pStyle w:val="NoSpacing"/>
        <w:numPr>
          <w:ilvl w:val="0"/>
          <w:numId w:val="4"/>
        </w:numPr>
        <w:rPr>
          <w:sz w:val="24"/>
          <w:szCs w:val="24"/>
          <w:lang w:val="ga-IE"/>
        </w:rPr>
      </w:pPr>
      <w:r w:rsidRPr="00525F0C">
        <w:rPr>
          <w:sz w:val="24"/>
          <w:szCs w:val="24"/>
          <w:lang w:val="ga-IE"/>
        </w:rPr>
        <w:t xml:space="preserve">Continuation and </w:t>
      </w:r>
      <w:r w:rsidRPr="00525F0C">
        <w:rPr>
          <w:sz w:val="24"/>
          <w:szCs w:val="24"/>
        </w:rPr>
        <w:t>extension</w:t>
      </w:r>
      <w:r w:rsidRPr="00525F0C">
        <w:rPr>
          <w:sz w:val="24"/>
          <w:szCs w:val="24"/>
          <w:lang w:val="ga-IE"/>
        </w:rPr>
        <w:t xml:space="preserve"> of the IM bursary scheme</w:t>
      </w:r>
      <w:r w:rsidR="00601F77">
        <w:rPr>
          <w:sz w:val="24"/>
          <w:szCs w:val="24"/>
        </w:rPr>
        <w:t xml:space="preserve"> for D</w:t>
      </w:r>
      <w:r w:rsidRPr="00525F0C">
        <w:rPr>
          <w:sz w:val="24"/>
          <w:szCs w:val="24"/>
        </w:rPr>
        <w:t>iploma and Masters-level courses;</w:t>
      </w:r>
    </w:p>
    <w:p w:rsidR="00525F0C" w:rsidRPr="00525F0C" w:rsidRDefault="00525F0C" w:rsidP="00674726">
      <w:pPr>
        <w:pStyle w:val="NoSpacing"/>
        <w:numPr>
          <w:ilvl w:val="0"/>
          <w:numId w:val="4"/>
        </w:numPr>
        <w:rPr>
          <w:sz w:val="24"/>
          <w:szCs w:val="24"/>
          <w:lang w:val="ga-IE"/>
        </w:rPr>
      </w:pPr>
      <w:r w:rsidRPr="00525F0C">
        <w:rPr>
          <w:sz w:val="24"/>
          <w:szCs w:val="24"/>
        </w:rPr>
        <w:t xml:space="preserve">Bursaries for PhD research into pedagogical issues identified by the IM sector through the Leadership </w:t>
      </w:r>
      <w:r w:rsidR="00601F77">
        <w:rPr>
          <w:sz w:val="24"/>
          <w:szCs w:val="24"/>
        </w:rPr>
        <w:t>Group within the IM Learning Community</w:t>
      </w:r>
      <w:r w:rsidRPr="00525F0C">
        <w:rPr>
          <w:sz w:val="24"/>
          <w:szCs w:val="24"/>
        </w:rPr>
        <w:t>;</w:t>
      </w:r>
    </w:p>
    <w:p w:rsidR="00525F0C" w:rsidRPr="00525F0C" w:rsidRDefault="00525F0C" w:rsidP="00674726">
      <w:pPr>
        <w:pStyle w:val="NoSpacing"/>
        <w:numPr>
          <w:ilvl w:val="0"/>
          <w:numId w:val="4"/>
        </w:numPr>
        <w:rPr>
          <w:sz w:val="24"/>
          <w:szCs w:val="24"/>
          <w:lang w:val="ga-IE"/>
        </w:rPr>
      </w:pPr>
      <w:r w:rsidRPr="00525F0C">
        <w:rPr>
          <w:sz w:val="24"/>
          <w:szCs w:val="24"/>
          <w:lang w:val="ga-IE"/>
        </w:rPr>
        <w:t xml:space="preserve">Structured and sustainable partnership arrangements  for the delivery of CPD between </w:t>
      </w:r>
      <w:r w:rsidRPr="00525F0C">
        <w:rPr>
          <w:sz w:val="24"/>
          <w:szCs w:val="24"/>
        </w:rPr>
        <w:t>Initial Teacher Education providers</w:t>
      </w:r>
      <w:r w:rsidR="00601F77">
        <w:rPr>
          <w:sz w:val="24"/>
          <w:szCs w:val="24"/>
        </w:rPr>
        <w:t>, EA</w:t>
      </w:r>
      <w:r w:rsidRPr="00525F0C">
        <w:rPr>
          <w:sz w:val="24"/>
          <w:szCs w:val="24"/>
          <w:lang w:val="ga-IE"/>
        </w:rPr>
        <w:t xml:space="preserve"> and IM schools;</w:t>
      </w:r>
    </w:p>
    <w:p w:rsidR="00525F0C" w:rsidRPr="00525F0C" w:rsidRDefault="00525F0C" w:rsidP="00674726">
      <w:pPr>
        <w:pStyle w:val="NoSpacing"/>
        <w:numPr>
          <w:ilvl w:val="0"/>
          <w:numId w:val="4"/>
        </w:numPr>
        <w:rPr>
          <w:sz w:val="24"/>
          <w:szCs w:val="24"/>
          <w:lang w:val="ga-IE"/>
        </w:rPr>
      </w:pPr>
      <w:r w:rsidRPr="00525F0C">
        <w:rPr>
          <w:sz w:val="24"/>
          <w:szCs w:val="24"/>
          <w:lang w:val="ga-IE"/>
        </w:rPr>
        <w:t xml:space="preserve">CPD </w:t>
      </w:r>
      <w:r w:rsidR="00601F77">
        <w:rPr>
          <w:sz w:val="24"/>
          <w:szCs w:val="24"/>
          <w:lang w:val="ga-IE"/>
        </w:rPr>
        <w:t>for the Irish-medium sector to</w:t>
      </w:r>
      <w:r w:rsidRPr="00525F0C">
        <w:rPr>
          <w:sz w:val="24"/>
          <w:szCs w:val="24"/>
          <w:lang w:val="ga-IE"/>
        </w:rPr>
        <w:t xml:space="preserve"> be supported by a higher education framework, addressing the need for the highest academic standards as well as the need to build the capacity of classroom-based researchers</w:t>
      </w:r>
      <w:r w:rsidR="00601F77">
        <w:rPr>
          <w:sz w:val="24"/>
          <w:szCs w:val="24"/>
        </w:rPr>
        <w:t>.</w:t>
      </w:r>
    </w:p>
    <w:p w:rsidR="00525F0C" w:rsidRPr="00525F0C" w:rsidRDefault="00525F0C" w:rsidP="00525F0C">
      <w:pPr>
        <w:pStyle w:val="NoSpacing"/>
        <w:rPr>
          <w:sz w:val="24"/>
          <w:szCs w:val="24"/>
        </w:rPr>
      </w:pPr>
    </w:p>
    <w:p w:rsidR="00503F82" w:rsidRPr="002E638A" w:rsidRDefault="00503F82" w:rsidP="001F060C">
      <w:pPr>
        <w:pStyle w:val="NoSpacing"/>
        <w:rPr>
          <w:sz w:val="24"/>
          <w:szCs w:val="24"/>
        </w:rPr>
      </w:pPr>
    </w:p>
    <w:p w:rsidR="00530F70" w:rsidRDefault="00530F70">
      <w:pPr>
        <w:rPr>
          <w:color w:val="C00000"/>
          <w:sz w:val="24"/>
          <w:szCs w:val="24"/>
        </w:rPr>
      </w:pPr>
    </w:p>
    <w:p w:rsidR="00530F70" w:rsidRDefault="00530F70">
      <w:pPr>
        <w:rPr>
          <w:color w:val="C00000"/>
          <w:sz w:val="24"/>
          <w:szCs w:val="24"/>
        </w:rPr>
      </w:pPr>
    </w:p>
    <w:p w:rsidR="00530F70" w:rsidRDefault="00530F70">
      <w:pPr>
        <w:rPr>
          <w:color w:val="C00000"/>
          <w:sz w:val="24"/>
          <w:szCs w:val="24"/>
        </w:rPr>
      </w:pPr>
    </w:p>
    <w:p w:rsidR="00530F70" w:rsidRDefault="00530F70">
      <w:pPr>
        <w:rPr>
          <w:color w:val="C00000"/>
          <w:sz w:val="24"/>
          <w:szCs w:val="24"/>
        </w:rPr>
      </w:pPr>
    </w:p>
    <w:p w:rsidR="00530F70" w:rsidRDefault="00530F70">
      <w:pPr>
        <w:rPr>
          <w:color w:val="C00000"/>
          <w:sz w:val="24"/>
          <w:szCs w:val="24"/>
        </w:rPr>
      </w:pPr>
      <w:r>
        <w:rPr>
          <w:color w:val="C00000"/>
          <w:sz w:val="24"/>
          <w:szCs w:val="24"/>
        </w:rPr>
        <w:lastRenderedPageBreak/>
        <w:br w:type="page"/>
      </w:r>
    </w:p>
    <w:p w:rsidR="00530F70" w:rsidRDefault="00530F70" w:rsidP="00530F70">
      <w:pPr>
        <w:jc w:val="right"/>
        <w:rPr>
          <w:b/>
          <w:color w:val="632423" w:themeColor="accent2" w:themeShade="80"/>
          <w:sz w:val="32"/>
          <w:szCs w:val="32"/>
        </w:rPr>
      </w:pPr>
      <w:r>
        <w:rPr>
          <w:b/>
          <w:color w:val="632423" w:themeColor="accent2" w:themeShade="80"/>
          <w:sz w:val="32"/>
          <w:szCs w:val="32"/>
        </w:rPr>
        <w:lastRenderedPageBreak/>
        <w:t>Appendix I</w:t>
      </w:r>
    </w:p>
    <w:p w:rsidR="00530F70" w:rsidRPr="00530F70" w:rsidRDefault="00530F70" w:rsidP="00530F70">
      <w:pPr>
        <w:rPr>
          <w:b/>
          <w:color w:val="632423" w:themeColor="accent2" w:themeShade="80"/>
          <w:sz w:val="32"/>
          <w:szCs w:val="32"/>
        </w:rPr>
      </w:pPr>
      <w:r w:rsidRPr="00530F70">
        <w:rPr>
          <w:b/>
          <w:color w:val="632423" w:themeColor="accent2" w:themeShade="80"/>
          <w:sz w:val="32"/>
          <w:szCs w:val="32"/>
        </w:rPr>
        <w:t xml:space="preserve">Irish Medium Schools Geographical Distribution in Northern Ireland </w:t>
      </w:r>
    </w:p>
    <w:tbl>
      <w:tblPr>
        <w:tblStyle w:val="TableGrid2"/>
        <w:tblW w:w="9189" w:type="dxa"/>
        <w:tblLook w:val="04A0" w:firstRow="1" w:lastRow="0" w:firstColumn="1" w:lastColumn="0" w:noHBand="0" w:noVBand="1"/>
      </w:tblPr>
      <w:tblGrid>
        <w:gridCol w:w="5329"/>
        <w:gridCol w:w="1250"/>
        <w:gridCol w:w="1194"/>
        <w:gridCol w:w="1416"/>
      </w:tblGrid>
      <w:tr w:rsidR="00530F70" w:rsidRPr="00530F70" w:rsidTr="00530F70">
        <w:tc>
          <w:tcPr>
            <w:tcW w:w="5495" w:type="dxa"/>
            <w:shd w:val="clear" w:color="auto" w:fill="943634" w:themeFill="accent2" w:themeFillShade="BF"/>
          </w:tcPr>
          <w:p w:rsidR="00530F70" w:rsidRPr="00530F70" w:rsidRDefault="00530F70" w:rsidP="00530F70">
            <w:pPr>
              <w:rPr>
                <w:b/>
                <w:sz w:val="20"/>
                <w:szCs w:val="20"/>
              </w:rPr>
            </w:pPr>
            <w:r w:rsidRPr="00530F70">
              <w:rPr>
                <w:b/>
                <w:sz w:val="20"/>
                <w:szCs w:val="20"/>
              </w:rPr>
              <w:t>COUNCIL AREA</w:t>
            </w:r>
          </w:p>
        </w:tc>
        <w:tc>
          <w:tcPr>
            <w:tcW w:w="1134" w:type="dxa"/>
            <w:shd w:val="clear" w:color="auto" w:fill="943634" w:themeFill="accent2" w:themeFillShade="BF"/>
          </w:tcPr>
          <w:p w:rsidR="00530F70" w:rsidRPr="00530F70" w:rsidRDefault="00530F70" w:rsidP="00530F70">
            <w:pPr>
              <w:rPr>
                <w:b/>
                <w:sz w:val="20"/>
                <w:szCs w:val="20"/>
              </w:rPr>
            </w:pPr>
            <w:r w:rsidRPr="00530F70">
              <w:rPr>
                <w:b/>
                <w:sz w:val="20"/>
                <w:szCs w:val="20"/>
              </w:rPr>
              <w:t>NURSERY/</w:t>
            </w:r>
          </w:p>
          <w:p w:rsidR="00530F70" w:rsidRPr="00530F70" w:rsidRDefault="00530F70" w:rsidP="00530F70">
            <w:pPr>
              <w:rPr>
                <w:b/>
                <w:sz w:val="20"/>
                <w:szCs w:val="20"/>
              </w:rPr>
            </w:pPr>
            <w:r w:rsidRPr="00530F70">
              <w:rPr>
                <w:b/>
                <w:sz w:val="20"/>
                <w:szCs w:val="20"/>
              </w:rPr>
              <w:t xml:space="preserve">Naíscoil </w:t>
            </w:r>
          </w:p>
        </w:tc>
        <w:tc>
          <w:tcPr>
            <w:tcW w:w="1134" w:type="dxa"/>
            <w:shd w:val="clear" w:color="auto" w:fill="943634" w:themeFill="accent2" w:themeFillShade="BF"/>
          </w:tcPr>
          <w:p w:rsidR="00530F70" w:rsidRPr="00530F70" w:rsidRDefault="00530F70" w:rsidP="00530F70">
            <w:pPr>
              <w:rPr>
                <w:b/>
                <w:sz w:val="20"/>
                <w:szCs w:val="20"/>
              </w:rPr>
            </w:pPr>
            <w:r w:rsidRPr="00530F70">
              <w:rPr>
                <w:b/>
                <w:sz w:val="20"/>
                <w:szCs w:val="20"/>
              </w:rPr>
              <w:t>PRIMARY/</w:t>
            </w:r>
          </w:p>
          <w:p w:rsidR="00530F70" w:rsidRPr="00530F70" w:rsidRDefault="00530F70" w:rsidP="00530F70">
            <w:pPr>
              <w:rPr>
                <w:b/>
                <w:sz w:val="20"/>
                <w:szCs w:val="20"/>
              </w:rPr>
            </w:pPr>
            <w:r w:rsidRPr="00530F70">
              <w:rPr>
                <w:b/>
                <w:sz w:val="20"/>
                <w:szCs w:val="20"/>
              </w:rPr>
              <w:t>Bunscoil</w:t>
            </w:r>
          </w:p>
        </w:tc>
        <w:tc>
          <w:tcPr>
            <w:tcW w:w="1426" w:type="dxa"/>
            <w:shd w:val="clear" w:color="auto" w:fill="943634" w:themeFill="accent2" w:themeFillShade="BF"/>
          </w:tcPr>
          <w:p w:rsidR="00530F70" w:rsidRPr="00530F70" w:rsidRDefault="00530F70" w:rsidP="00530F70">
            <w:pPr>
              <w:rPr>
                <w:b/>
                <w:sz w:val="20"/>
                <w:szCs w:val="20"/>
              </w:rPr>
            </w:pPr>
            <w:r w:rsidRPr="00530F70">
              <w:rPr>
                <w:b/>
                <w:sz w:val="20"/>
                <w:szCs w:val="20"/>
              </w:rPr>
              <w:t>POST-PRIMARY/</w:t>
            </w:r>
          </w:p>
          <w:p w:rsidR="00530F70" w:rsidRPr="00530F70" w:rsidRDefault="00530F70" w:rsidP="00530F70">
            <w:pPr>
              <w:rPr>
                <w:b/>
                <w:sz w:val="20"/>
                <w:szCs w:val="20"/>
              </w:rPr>
            </w:pPr>
            <w:r w:rsidRPr="00530F70">
              <w:rPr>
                <w:b/>
                <w:sz w:val="20"/>
                <w:szCs w:val="20"/>
              </w:rPr>
              <w:t>Iar-bhunscoil</w:t>
            </w:r>
          </w:p>
        </w:tc>
      </w:tr>
      <w:tr w:rsidR="00530F70" w:rsidRPr="00530F70" w:rsidTr="00A874D7">
        <w:tc>
          <w:tcPr>
            <w:tcW w:w="5495" w:type="dxa"/>
          </w:tcPr>
          <w:p w:rsidR="00530F70" w:rsidRPr="00530F70" w:rsidRDefault="00530F70" w:rsidP="00530F70">
            <w:pPr>
              <w:ind w:left="284" w:hanging="284"/>
              <w:rPr>
                <w:sz w:val="20"/>
                <w:szCs w:val="20"/>
              </w:rPr>
            </w:pPr>
            <w:r w:rsidRPr="00530F70">
              <w:rPr>
                <w:rFonts w:ascii="Calibri" w:eastAsia="Times New Roman" w:hAnsi="Calibri" w:cs="Times New Roman"/>
                <w:b/>
                <w:bCs/>
                <w:color w:val="000000"/>
                <w:sz w:val="20"/>
                <w:szCs w:val="20"/>
                <w:lang w:eastAsia="en-GB"/>
              </w:rPr>
              <w:t>1 - BELFAST</w:t>
            </w:r>
          </w:p>
        </w:tc>
        <w:tc>
          <w:tcPr>
            <w:tcW w:w="1134" w:type="dxa"/>
          </w:tcPr>
          <w:p w:rsidR="00530F70" w:rsidRPr="00530F70" w:rsidRDefault="00530F70" w:rsidP="00530F70">
            <w:pPr>
              <w:rPr>
                <w:sz w:val="20"/>
                <w:szCs w:val="20"/>
              </w:rPr>
            </w:pPr>
          </w:p>
        </w:tc>
        <w:tc>
          <w:tcPr>
            <w:tcW w:w="1134" w:type="dxa"/>
          </w:tcPr>
          <w:p w:rsidR="00530F70" w:rsidRPr="00530F70" w:rsidRDefault="00530F70" w:rsidP="00530F70">
            <w:pPr>
              <w:rPr>
                <w:sz w:val="20"/>
                <w:szCs w:val="20"/>
              </w:rPr>
            </w:pPr>
            <w:r w:rsidRPr="00530F70">
              <w:rPr>
                <w:sz w:val="20"/>
                <w:szCs w:val="20"/>
              </w:rPr>
              <w:t>9</w:t>
            </w:r>
          </w:p>
        </w:tc>
        <w:tc>
          <w:tcPr>
            <w:tcW w:w="1426" w:type="dxa"/>
          </w:tcPr>
          <w:p w:rsidR="00530F70" w:rsidRPr="00530F70" w:rsidRDefault="00530F70" w:rsidP="00530F70">
            <w:pPr>
              <w:rPr>
                <w:sz w:val="20"/>
                <w:szCs w:val="20"/>
              </w:rPr>
            </w:pPr>
            <w:r w:rsidRPr="00530F70">
              <w:rPr>
                <w:sz w:val="20"/>
                <w:szCs w:val="20"/>
              </w:rPr>
              <w:t>1</w:t>
            </w:r>
          </w:p>
        </w:tc>
      </w:tr>
      <w:tr w:rsidR="00530F70" w:rsidRPr="00530F70" w:rsidTr="00A874D7">
        <w:tc>
          <w:tcPr>
            <w:tcW w:w="5495" w:type="dxa"/>
          </w:tcPr>
          <w:p w:rsidR="00530F70" w:rsidRPr="00530F70" w:rsidRDefault="00530F70" w:rsidP="00530F70">
            <w:pPr>
              <w:ind w:left="284" w:hanging="284"/>
              <w:rPr>
                <w:sz w:val="20"/>
                <w:szCs w:val="20"/>
              </w:rPr>
            </w:pPr>
            <w:r w:rsidRPr="00530F70">
              <w:rPr>
                <w:rFonts w:ascii="Calibri" w:eastAsia="Times New Roman" w:hAnsi="Calibri" w:cs="Times New Roman"/>
                <w:b/>
                <w:bCs/>
                <w:color w:val="000000"/>
                <w:sz w:val="20"/>
                <w:szCs w:val="20"/>
                <w:lang w:eastAsia="en-GB"/>
              </w:rPr>
              <w:t>2 - NORTH DOWN AND ARDS, NEWRY MOURNE AND DOWN</w:t>
            </w:r>
          </w:p>
        </w:tc>
        <w:tc>
          <w:tcPr>
            <w:tcW w:w="1134" w:type="dxa"/>
          </w:tcPr>
          <w:p w:rsidR="00530F70" w:rsidRPr="00530F70" w:rsidRDefault="00530F70" w:rsidP="00530F70">
            <w:pPr>
              <w:rPr>
                <w:sz w:val="20"/>
                <w:szCs w:val="20"/>
              </w:rPr>
            </w:pPr>
          </w:p>
        </w:tc>
        <w:tc>
          <w:tcPr>
            <w:tcW w:w="1134" w:type="dxa"/>
          </w:tcPr>
          <w:p w:rsidR="00530F70" w:rsidRPr="00530F70" w:rsidRDefault="00530F70" w:rsidP="00530F70">
            <w:pPr>
              <w:rPr>
                <w:sz w:val="20"/>
                <w:szCs w:val="20"/>
              </w:rPr>
            </w:pPr>
            <w:r w:rsidRPr="00530F70">
              <w:rPr>
                <w:sz w:val="20"/>
                <w:szCs w:val="20"/>
              </w:rPr>
              <w:t>5</w:t>
            </w:r>
          </w:p>
        </w:tc>
        <w:tc>
          <w:tcPr>
            <w:tcW w:w="1426" w:type="dxa"/>
          </w:tcPr>
          <w:p w:rsidR="00530F70" w:rsidRPr="00530F70" w:rsidRDefault="00530F70" w:rsidP="00530F70">
            <w:pPr>
              <w:rPr>
                <w:sz w:val="20"/>
                <w:szCs w:val="20"/>
              </w:rPr>
            </w:pPr>
            <w:r w:rsidRPr="00530F70">
              <w:rPr>
                <w:sz w:val="20"/>
                <w:szCs w:val="20"/>
              </w:rPr>
              <w:t>1</w:t>
            </w:r>
          </w:p>
        </w:tc>
      </w:tr>
      <w:tr w:rsidR="00530F70" w:rsidRPr="00530F70" w:rsidTr="00A874D7">
        <w:tc>
          <w:tcPr>
            <w:tcW w:w="5495" w:type="dxa"/>
          </w:tcPr>
          <w:p w:rsidR="00530F70" w:rsidRPr="00530F70" w:rsidRDefault="00530F70" w:rsidP="00530F70">
            <w:pPr>
              <w:ind w:left="284" w:hanging="284"/>
              <w:rPr>
                <w:sz w:val="20"/>
                <w:szCs w:val="20"/>
              </w:rPr>
            </w:pPr>
            <w:r w:rsidRPr="00530F70">
              <w:rPr>
                <w:rFonts w:ascii="Calibri" w:eastAsia="Times New Roman" w:hAnsi="Calibri" w:cs="Times New Roman"/>
                <w:b/>
                <w:bCs/>
                <w:color w:val="000000"/>
                <w:sz w:val="20"/>
                <w:szCs w:val="20"/>
                <w:lang w:eastAsia="en-GB"/>
              </w:rPr>
              <w:t>3 - ARMAGH BANBRIDGE AND CRAIGAVON, LISBURN AND CASTLEREAGH</w:t>
            </w:r>
          </w:p>
        </w:tc>
        <w:tc>
          <w:tcPr>
            <w:tcW w:w="1134" w:type="dxa"/>
          </w:tcPr>
          <w:p w:rsidR="00530F70" w:rsidRPr="00530F70" w:rsidRDefault="00530F70" w:rsidP="00530F70">
            <w:pPr>
              <w:rPr>
                <w:sz w:val="20"/>
                <w:szCs w:val="20"/>
              </w:rPr>
            </w:pPr>
          </w:p>
        </w:tc>
        <w:tc>
          <w:tcPr>
            <w:tcW w:w="1134" w:type="dxa"/>
          </w:tcPr>
          <w:p w:rsidR="00530F70" w:rsidRPr="00530F70" w:rsidRDefault="00530F70" w:rsidP="00530F70">
            <w:pPr>
              <w:rPr>
                <w:sz w:val="20"/>
                <w:szCs w:val="20"/>
              </w:rPr>
            </w:pPr>
            <w:r w:rsidRPr="00530F70">
              <w:rPr>
                <w:sz w:val="20"/>
                <w:szCs w:val="20"/>
              </w:rPr>
              <w:t>3</w:t>
            </w:r>
          </w:p>
        </w:tc>
        <w:tc>
          <w:tcPr>
            <w:tcW w:w="1426" w:type="dxa"/>
          </w:tcPr>
          <w:p w:rsidR="00530F70" w:rsidRPr="00530F70" w:rsidRDefault="00530F70" w:rsidP="00530F70">
            <w:pPr>
              <w:rPr>
                <w:sz w:val="20"/>
                <w:szCs w:val="20"/>
              </w:rPr>
            </w:pPr>
            <w:r w:rsidRPr="00530F70">
              <w:rPr>
                <w:sz w:val="20"/>
                <w:szCs w:val="20"/>
              </w:rPr>
              <w:t>1</w:t>
            </w:r>
          </w:p>
        </w:tc>
      </w:tr>
      <w:tr w:rsidR="00530F70" w:rsidRPr="00530F70" w:rsidTr="00A874D7">
        <w:tc>
          <w:tcPr>
            <w:tcW w:w="5495" w:type="dxa"/>
          </w:tcPr>
          <w:p w:rsidR="00530F70" w:rsidRPr="00530F70" w:rsidRDefault="00530F70" w:rsidP="00530F70">
            <w:pPr>
              <w:ind w:left="284" w:hanging="284"/>
              <w:rPr>
                <w:sz w:val="20"/>
                <w:szCs w:val="20"/>
              </w:rPr>
            </w:pPr>
            <w:r w:rsidRPr="00530F70">
              <w:rPr>
                <w:rFonts w:ascii="Calibri" w:eastAsia="Times New Roman" w:hAnsi="Calibri" w:cs="Times New Roman"/>
                <w:b/>
                <w:bCs/>
                <w:color w:val="000000"/>
                <w:sz w:val="20"/>
                <w:szCs w:val="20"/>
                <w:lang w:eastAsia="en-GB"/>
              </w:rPr>
              <w:t>4 - MID ULSTER, FERMANAGH AND OMAGH</w:t>
            </w:r>
          </w:p>
        </w:tc>
        <w:tc>
          <w:tcPr>
            <w:tcW w:w="1134" w:type="dxa"/>
          </w:tcPr>
          <w:p w:rsidR="00530F70" w:rsidRPr="00530F70" w:rsidRDefault="00530F70" w:rsidP="00530F70">
            <w:pPr>
              <w:rPr>
                <w:sz w:val="20"/>
                <w:szCs w:val="20"/>
              </w:rPr>
            </w:pPr>
          </w:p>
        </w:tc>
        <w:tc>
          <w:tcPr>
            <w:tcW w:w="1134" w:type="dxa"/>
          </w:tcPr>
          <w:p w:rsidR="00530F70" w:rsidRPr="00530F70" w:rsidRDefault="00530F70" w:rsidP="00530F70">
            <w:pPr>
              <w:rPr>
                <w:sz w:val="20"/>
                <w:szCs w:val="20"/>
              </w:rPr>
            </w:pPr>
            <w:r w:rsidRPr="00530F70">
              <w:rPr>
                <w:sz w:val="20"/>
                <w:szCs w:val="20"/>
              </w:rPr>
              <w:t>9</w:t>
            </w:r>
          </w:p>
        </w:tc>
        <w:tc>
          <w:tcPr>
            <w:tcW w:w="1426" w:type="dxa"/>
          </w:tcPr>
          <w:p w:rsidR="00530F70" w:rsidRPr="00530F70" w:rsidRDefault="00530F70" w:rsidP="00530F70">
            <w:pPr>
              <w:rPr>
                <w:sz w:val="20"/>
                <w:szCs w:val="20"/>
              </w:rPr>
            </w:pPr>
            <w:r w:rsidRPr="00530F70">
              <w:rPr>
                <w:sz w:val="20"/>
                <w:szCs w:val="20"/>
              </w:rPr>
              <w:t>1</w:t>
            </w:r>
          </w:p>
        </w:tc>
      </w:tr>
      <w:tr w:rsidR="00530F70" w:rsidRPr="00530F70" w:rsidTr="00A874D7">
        <w:tc>
          <w:tcPr>
            <w:tcW w:w="5495" w:type="dxa"/>
          </w:tcPr>
          <w:p w:rsidR="00530F70" w:rsidRPr="00530F70" w:rsidRDefault="00530F70" w:rsidP="00530F70">
            <w:pPr>
              <w:ind w:left="284" w:hanging="284"/>
              <w:rPr>
                <w:sz w:val="20"/>
                <w:szCs w:val="20"/>
              </w:rPr>
            </w:pPr>
            <w:r w:rsidRPr="00530F70">
              <w:rPr>
                <w:rFonts w:ascii="Calibri" w:eastAsia="Times New Roman" w:hAnsi="Calibri" w:cs="Times New Roman"/>
                <w:b/>
                <w:bCs/>
                <w:color w:val="000000"/>
                <w:sz w:val="20"/>
                <w:szCs w:val="20"/>
                <w:lang w:eastAsia="en-GB"/>
              </w:rPr>
              <w:t>5 - ANTRIM AND NEWTOWNABBEY, MID AND EAST ANTRIM</w:t>
            </w:r>
          </w:p>
        </w:tc>
        <w:tc>
          <w:tcPr>
            <w:tcW w:w="1134" w:type="dxa"/>
          </w:tcPr>
          <w:p w:rsidR="00530F70" w:rsidRPr="00530F70" w:rsidRDefault="00530F70" w:rsidP="00530F70">
            <w:pPr>
              <w:rPr>
                <w:sz w:val="20"/>
                <w:szCs w:val="20"/>
              </w:rPr>
            </w:pPr>
          </w:p>
        </w:tc>
        <w:tc>
          <w:tcPr>
            <w:tcW w:w="1134" w:type="dxa"/>
          </w:tcPr>
          <w:p w:rsidR="00530F70" w:rsidRPr="00530F70" w:rsidRDefault="00530F70" w:rsidP="00530F70">
            <w:pPr>
              <w:rPr>
                <w:sz w:val="20"/>
                <w:szCs w:val="20"/>
              </w:rPr>
            </w:pPr>
            <w:r w:rsidRPr="00530F70">
              <w:rPr>
                <w:sz w:val="20"/>
                <w:szCs w:val="20"/>
              </w:rPr>
              <w:t>2</w:t>
            </w:r>
          </w:p>
        </w:tc>
        <w:tc>
          <w:tcPr>
            <w:tcW w:w="1426" w:type="dxa"/>
          </w:tcPr>
          <w:p w:rsidR="00530F70" w:rsidRPr="00530F70" w:rsidRDefault="00530F70" w:rsidP="00530F70">
            <w:pPr>
              <w:rPr>
                <w:sz w:val="20"/>
                <w:szCs w:val="20"/>
              </w:rPr>
            </w:pPr>
            <w:r w:rsidRPr="00530F70">
              <w:rPr>
                <w:sz w:val="20"/>
                <w:szCs w:val="20"/>
              </w:rPr>
              <w:t>0</w:t>
            </w:r>
          </w:p>
        </w:tc>
      </w:tr>
      <w:tr w:rsidR="00530F70" w:rsidRPr="00530F70" w:rsidTr="00A874D7">
        <w:tc>
          <w:tcPr>
            <w:tcW w:w="5495" w:type="dxa"/>
          </w:tcPr>
          <w:p w:rsidR="00530F70" w:rsidRPr="00530F70" w:rsidRDefault="00530F70" w:rsidP="00530F70">
            <w:pPr>
              <w:ind w:left="284" w:hanging="284"/>
              <w:rPr>
                <w:rFonts w:ascii="Calibri" w:eastAsia="Times New Roman" w:hAnsi="Calibri" w:cs="Times New Roman"/>
                <w:b/>
                <w:bCs/>
                <w:color w:val="000000"/>
                <w:sz w:val="20"/>
                <w:szCs w:val="20"/>
                <w:lang w:eastAsia="en-GB"/>
              </w:rPr>
            </w:pPr>
            <w:r w:rsidRPr="00530F70">
              <w:rPr>
                <w:rFonts w:ascii="Calibri" w:eastAsia="Times New Roman" w:hAnsi="Calibri" w:cs="Times New Roman"/>
                <w:b/>
                <w:bCs/>
                <w:color w:val="000000"/>
                <w:sz w:val="20"/>
                <w:szCs w:val="20"/>
                <w:lang w:eastAsia="en-GB"/>
              </w:rPr>
              <w:t>6 - DERRY CITY AND STRABANE, CAUSEWAY COAST AND GLENS</w:t>
            </w:r>
          </w:p>
        </w:tc>
        <w:tc>
          <w:tcPr>
            <w:tcW w:w="1134" w:type="dxa"/>
          </w:tcPr>
          <w:p w:rsidR="00530F70" w:rsidRPr="00530F70" w:rsidRDefault="00530F70" w:rsidP="00530F70">
            <w:pPr>
              <w:rPr>
                <w:sz w:val="20"/>
                <w:szCs w:val="20"/>
              </w:rPr>
            </w:pPr>
          </w:p>
        </w:tc>
        <w:tc>
          <w:tcPr>
            <w:tcW w:w="1134" w:type="dxa"/>
          </w:tcPr>
          <w:p w:rsidR="00530F70" w:rsidRPr="00530F70" w:rsidRDefault="00530F70" w:rsidP="00530F70">
            <w:pPr>
              <w:rPr>
                <w:sz w:val="20"/>
                <w:szCs w:val="20"/>
              </w:rPr>
            </w:pPr>
            <w:r w:rsidRPr="00530F70">
              <w:rPr>
                <w:sz w:val="20"/>
                <w:szCs w:val="20"/>
              </w:rPr>
              <w:t>7</w:t>
            </w:r>
          </w:p>
        </w:tc>
        <w:tc>
          <w:tcPr>
            <w:tcW w:w="1426" w:type="dxa"/>
          </w:tcPr>
          <w:p w:rsidR="00530F70" w:rsidRPr="00530F70" w:rsidRDefault="00530F70" w:rsidP="00530F70">
            <w:pPr>
              <w:rPr>
                <w:sz w:val="20"/>
                <w:szCs w:val="20"/>
              </w:rPr>
            </w:pPr>
            <w:r w:rsidRPr="00530F70">
              <w:rPr>
                <w:sz w:val="20"/>
                <w:szCs w:val="20"/>
              </w:rPr>
              <w:t>1</w:t>
            </w:r>
          </w:p>
        </w:tc>
      </w:tr>
      <w:tr w:rsidR="00530F70" w:rsidRPr="00530F70" w:rsidTr="00530F70">
        <w:tc>
          <w:tcPr>
            <w:tcW w:w="5495" w:type="dxa"/>
            <w:shd w:val="clear" w:color="auto" w:fill="943634" w:themeFill="accent2" w:themeFillShade="BF"/>
          </w:tcPr>
          <w:p w:rsidR="00530F70" w:rsidRPr="00530F70" w:rsidRDefault="00530F70" w:rsidP="00530F70">
            <w:pPr>
              <w:ind w:left="284" w:hanging="284"/>
              <w:rPr>
                <w:rFonts w:ascii="Calibri" w:eastAsia="Times New Roman" w:hAnsi="Calibri" w:cs="Times New Roman"/>
                <w:b/>
                <w:bCs/>
                <w:color w:val="000000"/>
                <w:sz w:val="20"/>
                <w:szCs w:val="20"/>
                <w:lang w:eastAsia="en-GB"/>
              </w:rPr>
            </w:pPr>
            <w:r w:rsidRPr="00530F70">
              <w:rPr>
                <w:rFonts w:ascii="Calibri" w:eastAsia="Times New Roman" w:hAnsi="Calibri" w:cs="Times New Roman"/>
                <w:b/>
                <w:bCs/>
                <w:color w:val="000000"/>
                <w:sz w:val="20"/>
                <w:szCs w:val="20"/>
                <w:lang w:eastAsia="en-GB"/>
              </w:rPr>
              <w:t xml:space="preserve">TOTAL:  84 Schools </w:t>
            </w:r>
          </w:p>
        </w:tc>
        <w:tc>
          <w:tcPr>
            <w:tcW w:w="1134" w:type="dxa"/>
            <w:shd w:val="clear" w:color="auto" w:fill="943634" w:themeFill="accent2" w:themeFillShade="BF"/>
          </w:tcPr>
          <w:p w:rsidR="00530F70" w:rsidRPr="00530F70" w:rsidRDefault="00530F70" w:rsidP="00530F70">
            <w:pPr>
              <w:rPr>
                <w:b/>
                <w:sz w:val="20"/>
                <w:szCs w:val="20"/>
              </w:rPr>
            </w:pPr>
            <w:r w:rsidRPr="00530F70">
              <w:rPr>
                <w:b/>
                <w:sz w:val="20"/>
                <w:szCs w:val="20"/>
              </w:rPr>
              <w:t>44</w:t>
            </w:r>
          </w:p>
        </w:tc>
        <w:tc>
          <w:tcPr>
            <w:tcW w:w="1134" w:type="dxa"/>
            <w:shd w:val="clear" w:color="auto" w:fill="943634" w:themeFill="accent2" w:themeFillShade="BF"/>
          </w:tcPr>
          <w:p w:rsidR="00530F70" w:rsidRPr="00530F70" w:rsidRDefault="00530F70" w:rsidP="00530F70">
            <w:pPr>
              <w:rPr>
                <w:b/>
                <w:sz w:val="20"/>
                <w:szCs w:val="20"/>
              </w:rPr>
            </w:pPr>
            <w:r w:rsidRPr="00530F70">
              <w:rPr>
                <w:b/>
                <w:sz w:val="20"/>
                <w:szCs w:val="20"/>
              </w:rPr>
              <w:t>35</w:t>
            </w:r>
          </w:p>
        </w:tc>
        <w:tc>
          <w:tcPr>
            <w:tcW w:w="1426" w:type="dxa"/>
            <w:shd w:val="clear" w:color="auto" w:fill="943634" w:themeFill="accent2" w:themeFillShade="BF"/>
          </w:tcPr>
          <w:p w:rsidR="00530F70" w:rsidRPr="00530F70" w:rsidRDefault="00530F70" w:rsidP="00530F70">
            <w:pPr>
              <w:rPr>
                <w:b/>
                <w:sz w:val="20"/>
                <w:szCs w:val="20"/>
              </w:rPr>
            </w:pPr>
            <w:r w:rsidRPr="00530F70">
              <w:rPr>
                <w:b/>
                <w:sz w:val="20"/>
                <w:szCs w:val="20"/>
              </w:rPr>
              <w:t>5</w:t>
            </w:r>
          </w:p>
        </w:tc>
      </w:tr>
    </w:tbl>
    <w:p w:rsidR="00530F70" w:rsidRPr="00530F70" w:rsidRDefault="00530F70" w:rsidP="00530F70">
      <w:pPr>
        <w:spacing w:after="0"/>
        <w:rPr>
          <w:sz w:val="16"/>
          <w:szCs w:val="16"/>
        </w:rPr>
      </w:pPr>
    </w:p>
    <w:tbl>
      <w:tblPr>
        <w:tblStyle w:val="TableGrid2"/>
        <w:tblW w:w="0" w:type="auto"/>
        <w:tblLook w:val="04A0" w:firstRow="1" w:lastRow="0" w:firstColumn="1" w:lastColumn="0" w:noHBand="0" w:noVBand="1"/>
      </w:tblPr>
      <w:tblGrid>
        <w:gridCol w:w="6629"/>
        <w:gridCol w:w="2613"/>
      </w:tblGrid>
      <w:tr w:rsidR="00530F70" w:rsidRPr="00530F70" w:rsidTr="00530F70">
        <w:tc>
          <w:tcPr>
            <w:tcW w:w="9242" w:type="dxa"/>
            <w:gridSpan w:val="2"/>
            <w:shd w:val="clear" w:color="auto" w:fill="943634" w:themeFill="accent2" w:themeFillShade="BF"/>
          </w:tcPr>
          <w:p w:rsidR="00530F70" w:rsidRPr="00530F70" w:rsidRDefault="00530F70" w:rsidP="00530F70">
            <w:r w:rsidRPr="00530F70">
              <w:rPr>
                <w:rFonts w:ascii="Calibri" w:eastAsia="Times New Roman" w:hAnsi="Calibri" w:cs="Times New Roman"/>
                <w:b/>
                <w:bCs/>
                <w:color w:val="000000"/>
                <w:sz w:val="20"/>
                <w:szCs w:val="20"/>
                <w:lang w:eastAsia="en-GB"/>
              </w:rPr>
              <w:t>1 - BELFAST</w:t>
            </w:r>
          </w:p>
        </w:tc>
      </w:tr>
      <w:tr w:rsidR="00530F70" w:rsidRPr="00530F70" w:rsidTr="00A874D7">
        <w:tc>
          <w:tcPr>
            <w:tcW w:w="9242" w:type="dxa"/>
            <w:gridSpan w:val="2"/>
          </w:tcPr>
          <w:p w:rsidR="00530F70" w:rsidRPr="00530F70" w:rsidRDefault="00530F70" w:rsidP="00530F70">
            <w:r w:rsidRPr="00530F70">
              <w:rPr>
                <w:b/>
                <w:sz w:val="20"/>
                <w:szCs w:val="20"/>
              </w:rPr>
              <w:t>PRIMARY</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Bunscoil an tSléibhe Dhuibh</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Aontroma</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 xml:space="preserve">Bunscoil Bheann </w:t>
            </w:r>
            <w:proofErr w:type="spellStart"/>
            <w:r w:rsidRPr="00530F70">
              <w:rPr>
                <w:rFonts w:ascii="Calibri" w:eastAsia="Times New Roman" w:hAnsi="Calibri" w:cs="Arial"/>
                <w:sz w:val="20"/>
                <w:szCs w:val="20"/>
                <w:lang w:eastAsia="en-GB"/>
              </w:rPr>
              <w:t>Mhadagáin</w:t>
            </w:r>
            <w:proofErr w:type="spellEnd"/>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Aontroma</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Bunscoil Mhic Reachtain</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Aontroma</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Bunscoil Phobal Feirste</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Aontroma</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 xml:space="preserve">Gaelscoil an </w:t>
            </w:r>
            <w:proofErr w:type="spellStart"/>
            <w:r w:rsidRPr="00530F70">
              <w:rPr>
                <w:rFonts w:ascii="Calibri" w:eastAsia="Times New Roman" w:hAnsi="Calibri" w:cs="Arial"/>
                <w:sz w:val="20"/>
                <w:szCs w:val="20"/>
                <w:lang w:eastAsia="en-GB"/>
              </w:rPr>
              <w:t>Lonnáin</w:t>
            </w:r>
            <w:proofErr w:type="spellEnd"/>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Aontroma</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Gaelscoil na bhFál</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Aontroma</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Gaelscoil na Móna</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Aontroma</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Scoil an Droichid</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Aontroma</w:t>
            </w:r>
          </w:p>
        </w:tc>
      </w:tr>
      <w:tr w:rsidR="00530F70" w:rsidRPr="00530F70" w:rsidTr="00A874D7">
        <w:tc>
          <w:tcPr>
            <w:tcW w:w="6629" w:type="dxa"/>
          </w:tcPr>
          <w:p w:rsidR="00530F70" w:rsidRPr="00530F70" w:rsidRDefault="00530F70" w:rsidP="00530F70">
            <w:pPr>
              <w:rPr>
                <w:sz w:val="20"/>
                <w:szCs w:val="20"/>
              </w:rPr>
            </w:pPr>
            <w:r w:rsidRPr="00530F70">
              <w:rPr>
                <w:color w:val="333333"/>
                <w:sz w:val="20"/>
                <w:szCs w:val="20"/>
              </w:rPr>
              <w:t>Scoil na Fuiseoige</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Aontroma</w:t>
            </w:r>
          </w:p>
        </w:tc>
      </w:tr>
      <w:tr w:rsidR="00530F70" w:rsidRPr="00530F70" w:rsidTr="00A874D7">
        <w:tc>
          <w:tcPr>
            <w:tcW w:w="9242" w:type="dxa"/>
            <w:gridSpan w:val="2"/>
          </w:tcPr>
          <w:p w:rsidR="00530F70" w:rsidRPr="00530F70" w:rsidRDefault="00530F70" w:rsidP="00530F70">
            <w:pPr>
              <w:rPr>
                <w:sz w:val="20"/>
                <w:szCs w:val="20"/>
              </w:rPr>
            </w:pPr>
            <w:r w:rsidRPr="00530F70">
              <w:rPr>
                <w:b/>
                <w:sz w:val="20"/>
                <w:szCs w:val="20"/>
              </w:rPr>
              <w:t>POST-PRIMARY</w:t>
            </w:r>
          </w:p>
        </w:tc>
      </w:tr>
      <w:tr w:rsidR="00530F70" w:rsidRPr="00530F70" w:rsidTr="00A874D7">
        <w:tc>
          <w:tcPr>
            <w:tcW w:w="6629" w:type="dxa"/>
          </w:tcPr>
          <w:p w:rsidR="00530F70" w:rsidRPr="00530F70" w:rsidRDefault="00530F70" w:rsidP="00530F70">
            <w:pPr>
              <w:rPr>
                <w:sz w:val="20"/>
                <w:szCs w:val="20"/>
              </w:rPr>
            </w:pPr>
            <w:r w:rsidRPr="00530F70">
              <w:rPr>
                <w:sz w:val="20"/>
                <w:szCs w:val="20"/>
              </w:rPr>
              <w:t>Coláiste Feirste</w:t>
            </w:r>
          </w:p>
        </w:tc>
        <w:tc>
          <w:tcPr>
            <w:tcW w:w="2613" w:type="dxa"/>
          </w:tcPr>
          <w:p w:rsidR="00530F70" w:rsidRPr="00530F70" w:rsidRDefault="00530F70" w:rsidP="00530F70">
            <w:pPr>
              <w:rPr>
                <w:sz w:val="20"/>
                <w:szCs w:val="20"/>
              </w:rPr>
            </w:pPr>
            <w:r w:rsidRPr="00530F70">
              <w:rPr>
                <w:sz w:val="20"/>
                <w:szCs w:val="20"/>
              </w:rPr>
              <w:t>Co Aontroma</w:t>
            </w:r>
          </w:p>
        </w:tc>
      </w:tr>
      <w:tr w:rsidR="00530F70" w:rsidRPr="00530F70" w:rsidTr="00A874D7">
        <w:tc>
          <w:tcPr>
            <w:tcW w:w="9242" w:type="dxa"/>
            <w:gridSpan w:val="2"/>
          </w:tcPr>
          <w:p w:rsidR="00530F70" w:rsidRPr="00530F70" w:rsidRDefault="00530F70" w:rsidP="00530F70">
            <w:pPr>
              <w:rPr>
                <w:sz w:val="20"/>
                <w:szCs w:val="20"/>
              </w:rPr>
            </w:pPr>
          </w:p>
        </w:tc>
      </w:tr>
      <w:tr w:rsidR="00530F70" w:rsidRPr="00530F70" w:rsidTr="00530F70">
        <w:tc>
          <w:tcPr>
            <w:tcW w:w="9242" w:type="dxa"/>
            <w:gridSpan w:val="2"/>
            <w:shd w:val="clear" w:color="auto" w:fill="943634" w:themeFill="accent2" w:themeFillShade="BF"/>
          </w:tcPr>
          <w:p w:rsidR="00530F70" w:rsidRPr="00530F70" w:rsidRDefault="00530F70" w:rsidP="00530F70">
            <w:r w:rsidRPr="00530F70">
              <w:rPr>
                <w:rFonts w:ascii="Calibri" w:eastAsia="Times New Roman" w:hAnsi="Calibri" w:cs="Times New Roman"/>
                <w:b/>
                <w:bCs/>
                <w:color w:val="000000"/>
                <w:sz w:val="20"/>
                <w:szCs w:val="20"/>
                <w:lang w:eastAsia="en-GB"/>
              </w:rPr>
              <w:t>2 - NORTH DOWN AND ARDS, NEWRY MOURNE AND DOWN</w:t>
            </w:r>
          </w:p>
        </w:tc>
      </w:tr>
      <w:tr w:rsidR="00530F70" w:rsidRPr="00530F70" w:rsidTr="00A874D7">
        <w:tc>
          <w:tcPr>
            <w:tcW w:w="9242" w:type="dxa"/>
            <w:gridSpan w:val="2"/>
          </w:tcPr>
          <w:p w:rsidR="00530F70" w:rsidRPr="00530F70" w:rsidRDefault="00530F70" w:rsidP="00530F70">
            <w:r w:rsidRPr="00530F70">
              <w:rPr>
                <w:b/>
                <w:sz w:val="20"/>
                <w:szCs w:val="20"/>
              </w:rPr>
              <w:t>PRIMARY</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Bunscoil an Iúir</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an Dúin</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Bunscoil Bheanna Boirche</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an Dúin</w:t>
            </w:r>
          </w:p>
        </w:tc>
      </w:tr>
      <w:tr w:rsidR="00530F70" w:rsidRPr="00530F70" w:rsidTr="00A874D7">
        <w:tc>
          <w:tcPr>
            <w:tcW w:w="6629" w:type="dxa"/>
          </w:tcPr>
          <w:p w:rsidR="00530F70" w:rsidRPr="00530F70" w:rsidRDefault="00530F70" w:rsidP="00530F70">
            <w:pPr>
              <w:rPr>
                <w:rFonts w:eastAsia="Times New Roman" w:cs="Arial"/>
                <w:sz w:val="20"/>
                <w:szCs w:val="20"/>
                <w:lang w:eastAsia="en-GB"/>
              </w:rPr>
            </w:pPr>
            <w:r w:rsidRPr="00530F70">
              <w:rPr>
                <w:rFonts w:eastAsia="Times New Roman" w:cs="Times New Roman"/>
                <w:color w:val="333333"/>
                <w:sz w:val="20"/>
                <w:szCs w:val="20"/>
                <w:lang w:eastAsia="en-GB"/>
              </w:rPr>
              <w:t xml:space="preserve">Gaelscoil na </w:t>
            </w:r>
            <w:proofErr w:type="spellStart"/>
            <w:r w:rsidRPr="00530F70">
              <w:rPr>
                <w:rFonts w:eastAsia="Times New Roman" w:cs="Times New Roman"/>
                <w:color w:val="333333"/>
                <w:sz w:val="20"/>
                <w:szCs w:val="20"/>
                <w:lang w:eastAsia="en-GB"/>
              </w:rPr>
              <w:t>mBeann</w:t>
            </w:r>
            <w:proofErr w:type="spellEnd"/>
          </w:p>
        </w:tc>
        <w:tc>
          <w:tcPr>
            <w:tcW w:w="2613" w:type="dxa"/>
          </w:tcPr>
          <w:p w:rsidR="00530F70" w:rsidRPr="00530F70" w:rsidRDefault="00530F70" w:rsidP="00530F70">
            <w:pPr>
              <w:rPr>
                <w:rFonts w:ascii="Calibri" w:eastAsia="Times New Roman" w:hAnsi="Calibri" w:cs="Arial"/>
                <w:sz w:val="20"/>
                <w:szCs w:val="20"/>
                <w:lang w:eastAsia="en-GB"/>
              </w:rPr>
            </w:pPr>
            <w:r w:rsidRPr="00530F70">
              <w:rPr>
                <w:rFonts w:ascii="Calibri" w:eastAsia="Times New Roman" w:hAnsi="Calibri" w:cs="Arial"/>
                <w:sz w:val="20"/>
                <w:szCs w:val="20"/>
                <w:lang w:eastAsia="en-GB"/>
              </w:rPr>
              <w:t>Co. an Dúin</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 xml:space="preserve">Gaelscoil Phádraig Naofa </w:t>
            </w:r>
            <w:r w:rsidRPr="00530F70">
              <w:rPr>
                <w:sz w:val="20"/>
                <w:szCs w:val="20"/>
              </w:rPr>
              <w:t xml:space="preserve">- </w:t>
            </w:r>
            <w:r w:rsidRPr="00530F70">
              <w:rPr>
                <w:b/>
                <w:sz w:val="20"/>
                <w:szCs w:val="20"/>
              </w:rPr>
              <w:t xml:space="preserve">IM Unit </w:t>
            </w:r>
            <w:r w:rsidRPr="00530F70">
              <w:rPr>
                <w:i/>
                <w:sz w:val="20"/>
                <w:szCs w:val="20"/>
              </w:rPr>
              <w:t xml:space="preserve">(St Patrick’s PS, </w:t>
            </w:r>
            <w:proofErr w:type="spellStart"/>
            <w:r w:rsidRPr="00530F70">
              <w:rPr>
                <w:i/>
                <w:sz w:val="20"/>
                <w:szCs w:val="20"/>
              </w:rPr>
              <w:t>Crossmaglen</w:t>
            </w:r>
            <w:proofErr w:type="spellEnd"/>
            <w:r w:rsidRPr="00530F70">
              <w:rPr>
                <w:i/>
                <w:sz w:val="20"/>
                <w:szCs w:val="20"/>
              </w:rPr>
              <w:t>)</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Ard Mhacha</w:t>
            </w:r>
          </w:p>
        </w:tc>
      </w:tr>
      <w:tr w:rsidR="00530F70" w:rsidRPr="00530F70" w:rsidTr="00A874D7">
        <w:tc>
          <w:tcPr>
            <w:tcW w:w="6629" w:type="dxa"/>
          </w:tcPr>
          <w:p w:rsidR="00530F70" w:rsidRPr="00530F70" w:rsidRDefault="00530F70" w:rsidP="00530F70">
            <w:pPr>
              <w:rPr>
                <w:b/>
                <w:sz w:val="20"/>
                <w:szCs w:val="20"/>
              </w:rPr>
            </w:pPr>
            <w:r w:rsidRPr="00530F70">
              <w:rPr>
                <w:rFonts w:ascii="Calibri" w:eastAsia="Times New Roman" w:hAnsi="Calibri" w:cs="Arial"/>
                <w:lang w:eastAsia="en-GB"/>
              </w:rPr>
              <w:t xml:space="preserve">Scoil Mhuire &amp; Phádraig - </w:t>
            </w:r>
            <w:r w:rsidRPr="00530F70">
              <w:rPr>
                <w:b/>
                <w:sz w:val="20"/>
                <w:szCs w:val="20"/>
              </w:rPr>
              <w:t xml:space="preserve">IM Unit </w:t>
            </w:r>
            <w:r w:rsidRPr="00530F70">
              <w:rPr>
                <w:rFonts w:ascii="Calibri" w:eastAsia="Times New Roman" w:hAnsi="Calibri" w:cs="Arial"/>
                <w:i/>
                <w:sz w:val="20"/>
                <w:szCs w:val="20"/>
                <w:lang w:eastAsia="en-GB"/>
              </w:rPr>
              <w:t>(Our Lady and St Patrick PS, Downpatrick)</w:t>
            </w:r>
          </w:p>
        </w:tc>
        <w:tc>
          <w:tcPr>
            <w:tcW w:w="2613" w:type="dxa"/>
          </w:tcPr>
          <w:p w:rsidR="00530F70" w:rsidRPr="00530F70" w:rsidRDefault="00530F70" w:rsidP="00530F70">
            <w:r w:rsidRPr="00530F70">
              <w:rPr>
                <w:rFonts w:ascii="Calibri" w:eastAsia="Times New Roman" w:hAnsi="Calibri" w:cs="Arial"/>
                <w:lang w:eastAsia="en-GB"/>
              </w:rPr>
              <w:t>Co. an Dúin</w:t>
            </w:r>
          </w:p>
        </w:tc>
      </w:tr>
      <w:tr w:rsidR="00530F70" w:rsidRPr="00530F70" w:rsidTr="00A874D7">
        <w:tc>
          <w:tcPr>
            <w:tcW w:w="9242" w:type="dxa"/>
            <w:gridSpan w:val="2"/>
          </w:tcPr>
          <w:p w:rsidR="00530F70" w:rsidRPr="00530F70" w:rsidRDefault="00530F70" w:rsidP="00530F70">
            <w:r w:rsidRPr="00530F70">
              <w:rPr>
                <w:b/>
                <w:sz w:val="20"/>
                <w:szCs w:val="20"/>
              </w:rPr>
              <w:t>POST-PRIMARY</w:t>
            </w:r>
          </w:p>
        </w:tc>
      </w:tr>
      <w:tr w:rsidR="00530F70" w:rsidRPr="00530F70" w:rsidTr="00A874D7">
        <w:tc>
          <w:tcPr>
            <w:tcW w:w="6629" w:type="dxa"/>
          </w:tcPr>
          <w:p w:rsidR="00530F70" w:rsidRPr="00530F70" w:rsidRDefault="00530F70" w:rsidP="00530F70">
            <w:pPr>
              <w:rPr>
                <w:b/>
                <w:sz w:val="20"/>
                <w:szCs w:val="20"/>
              </w:rPr>
            </w:pPr>
            <w:r w:rsidRPr="00530F70">
              <w:rPr>
                <w:sz w:val="20"/>
                <w:szCs w:val="20"/>
              </w:rPr>
              <w:t xml:space="preserve">Ardscoil </w:t>
            </w:r>
            <w:proofErr w:type="spellStart"/>
            <w:r w:rsidRPr="00530F70">
              <w:rPr>
                <w:sz w:val="20"/>
                <w:szCs w:val="20"/>
              </w:rPr>
              <w:t>Mhaolmhaodhóg</w:t>
            </w:r>
            <w:proofErr w:type="spellEnd"/>
            <w:r w:rsidRPr="00530F70">
              <w:rPr>
                <w:sz w:val="20"/>
                <w:szCs w:val="20"/>
              </w:rPr>
              <w:t xml:space="preserve"> Caisleán Uidhilín  - </w:t>
            </w:r>
            <w:r w:rsidRPr="00530F70">
              <w:rPr>
                <w:b/>
                <w:sz w:val="20"/>
                <w:szCs w:val="20"/>
              </w:rPr>
              <w:t>IM Unit</w:t>
            </w:r>
          </w:p>
          <w:p w:rsidR="00530F70" w:rsidRPr="00530F70" w:rsidRDefault="00530F70" w:rsidP="00530F70">
            <w:pPr>
              <w:rPr>
                <w:i/>
                <w:sz w:val="20"/>
                <w:szCs w:val="20"/>
              </w:rPr>
            </w:pPr>
            <w:r w:rsidRPr="00530F70">
              <w:rPr>
                <w:i/>
                <w:sz w:val="20"/>
                <w:szCs w:val="20"/>
              </w:rPr>
              <w:t xml:space="preserve">(St Malachy’s HS, </w:t>
            </w:r>
            <w:proofErr w:type="spellStart"/>
            <w:r w:rsidRPr="00530F70">
              <w:rPr>
                <w:i/>
                <w:sz w:val="20"/>
                <w:szCs w:val="20"/>
              </w:rPr>
              <w:t>Castlewellan</w:t>
            </w:r>
            <w:proofErr w:type="spellEnd"/>
            <w:r w:rsidRPr="00530F70">
              <w:rPr>
                <w:i/>
                <w:sz w:val="20"/>
                <w:szCs w:val="20"/>
              </w:rPr>
              <w:t>)</w:t>
            </w:r>
          </w:p>
        </w:tc>
        <w:tc>
          <w:tcPr>
            <w:tcW w:w="2613" w:type="dxa"/>
          </w:tcPr>
          <w:p w:rsidR="00530F70" w:rsidRPr="00530F70" w:rsidRDefault="00530F70" w:rsidP="00530F70">
            <w:pPr>
              <w:rPr>
                <w:sz w:val="20"/>
                <w:szCs w:val="20"/>
              </w:rPr>
            </w:pPr>
            <w:r w:rsidRPr="00530F70">
              <w:rPr>
                <w:sz w:val="20"/>
                <w:szCs w:val="20"/>
              </w:rPr>
              <w:t>Co. an Dúin</w:t>
            </w:r>
          </w:p>
        </w:tc>
      </w:tr>
      <w:tr w:rsidR="00530F70" w:rsidRPr="00530F70" w:rsidTr="00A874D7">
        <w:tc>
          <w:tcPr>
            <w:tcW w:w="9242" w:type="dxa"/>
            <w:gridSpan w:val="2"/>
          </w:tcPr>
          <w:p w:rsidR="00530F70" w:rsidRPr="00530F70" w:rsidRDefault="00530F70" w:rsidP="00530F70">
            <w:pPr>
              <w:rPr>
                <w:sz w:val="20"/>
                <w:szCs w:val="20"/>
              </w:rPr>
            </w:pPr>
          </w:p>
        </w:tc>
      </w:tr>
      <w:tr w:rsidR="00530F70" w:rsidRPr="00530F70" w:rsidTr="00530F70">
        <w:tc>
          <w:tcPr>
            <w:tcW w:w="9242" w:type="dxa"/>
            <w:gridSpan w:val="2"/>
            <w:shd w:val="clear" w:color="auto" w:fill="943634" w:themeFill="accent2" w:themeFillShade="BF"/>
          </w:tcPr>
          <w:p w:rsidR="00530F70" w:rsidRPr="00530F70" w:rsidRDefault="00530F70" w:rsidP="00530F70">
            <w:r w:rsidRPr="00530F70">
              <w:rPr>
                <w:rFonts w:ascii="Calibri" w:eastAsia="Times New Roman" w:hAnsi="Calibri" w:cs="Times New Roman"/>
                <w:b/>
                <w:bCs/>
                <w:color w:val="000000"/>
                <w:sz w:val="20"/>
                <w:szCs w:val="20"/>
                <w:lang w:eastAsia="en-GB"/>
              </w:rPr>
              <w:t>3 - ARMAGH BANBRIDGE AND CRAIGAVON, LISBURN AND CASTLEREAGH</w:t>
            </w:r>
          </w:p>
        </w:tc>
      </w:tr>
      <w:tr w:rsidR="00530F70" w:rsidRPr="00530F70" w:rsidTr="00A874D7">
        <w:tc>
          <w:tcPr>
            <w:tcW w:w="9242" w:type="dxa"/>
            <w:gridSpan w:val="2"/>
          </w:tcPr>
          <w:p w:rsidR="00530F70" w:rsidRPr="00530F70" w:rsidRDefault="00530F70" w:rsidP="00530F70">
            <w:r w:rsidRPr="00530F70">
              <w:rPr>
                <w:b/>
                <w:sz w:val="20"/>
                <w:szCs w:val="20"/>
              </w:rPr>
              <w:t>PRIMARY</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 xml:space="preserve">Bunscoil na </w:t>
            </w:r>
            <w:proofErr w:type="spellStart"/>
            <w:r w:rsidRPr="00530F70">
              <w:rPr>
                <w:rFonts w:ascii="Calibri" w:eastAsia="Times New Roman" w:hAnsi="Calibri" w:cs="Arial"/>
                <w:sz w:val="20"/>
                <w:szCs w:val="20"/>
                <w:lang w:eastAsia="en-GB"/>
              </w:rPr>
              <w:t>mB</w:t>
            </w:r>
            <w:proofErr w:type="spellEnd"/>
            <w:r w:rsidRPr="00530F70">
              <w:rPr>
                <w:rFonts w:ascii="Calibri" w:eastAsia="Times New Roman" w:hAnsi="Calibri" w:cs="Arial"/>
                <w:sz w:val="20"/>
                <w:szCs w:val="20"/>
                <w:lang w:eastAsia="en-GB"/>
              </w:rPr>
              <w:t xml:space="preserve"> C </w:t>
            </w:r>
            <w:r w:rsidRPr="00530F70">
              <w:rPr>
                <w:b/>
                <w:sz w:val="20"/>
                <w:szCs w:val="20"/>
              </w:rPr>
              <w:t>IM Unit</w:t>
            </w:r>
            <w:r w:rsidRPr="00530F70">
              <w:rPr>
                <w:rFonts w:ascii="Calibri" w:eastAsia="Times New Roman" w:hAnsi="Calibri" w:cs="Arial"/>
                <w:i/>
                <w:sz w:val="20"/>
                <w:szCs w:val="20"/>
                <w:lang w:eastAsia="en-GB"/>
              </w:rPr>
              <w:t xml:space="preserve"> (CBS Primary School, Green Park)</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Ard Mhacha</w:t>
            </w:r>
          </w:p>
        </w:tc>
      </w:tr>
      <w:tr w:rsidR="00530F70" w:rsidRPr="00530F70" w:rsidTr="00A874D7">
        <w:tc>
          <w:tcPr>
            <w:tcW w:w="6629" w:type="dxa"/>
          </w:tcPr>
          <w:p w:rsidR="00530F70" w:rsidRPr="00530F70" w:rsidRDefault="00530F70" w:rsidP="00530F70">
            <w:pPr>
              <w:rPr>
                <w:sz w:val="20"/>
                <w:szCs w:val="20"/>
              </w:rPr>
            </w:pPr>
            <w:r w:rsidRPr="00530F70">
              <w:rPr>
                <w:rFonts w:ascii="Calibri" w:eastAsia="Times New Roman" w:hAnsi="Calibri" w:cs="Arial"/>
                <w:sz w:val="20"/>
                <w:szCs w:val="20"/>
                <w:lang w:eastAsia="en-GB"/>
              </w:rPr>
              <w:t xml:space="preserve">Bunscoil Eoin Baiste  </w:t>
            </w:r>
            <w:r w:rsidRPr="00530F70">
              <w:rPr>
                <w:b/>
                <w:sz w:val="20"/>
                <w:szCs w:val="20"/>
              </w:rPr>
              <w:t>IM Unit</w:t>
            </w:r>
            <w:r w:rsidRPr="00530F70">
              <w:rPr>
                <w:rFonts w:eastAsia="Times New Roman" w:cs="Arial"/>
                <w:i/>
                <w:sz w:val="20"/>
                <w:szCs w:val="20"/>
                <w:lang w:eastAsia="en-GB"/>
              </w:rPr>
              <w:t xml:space="preserve"> (</w:t>
            </w:r>
            <w:r w:rsidRPr="00530F70">
              <w:rPr>
                <w:rFonts w:cs="Arial"/>
                <w:i/>
                <w:sz w:val="20"/>
                <w:szCs w:val="20"/>
              </w:rPr>
              <w:t>St John the Baptist PS)</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Ard Mhacha</w:t>
            </w:r>
          </w:p>
        </w:tc>
      </w:tr>
      <w:tr w:rsidR="00530F70" w:rsidRPr="00530F70" w:rsidTr="00A874D7">
        <w:tc>
          <w:tcPr>
            <w:tcW w:w="6629" w:type="dxa"/>
          </w:tcPr>
          <w:p w:rsidR="00530F70" w:rsidRPr="00530F70" w:rsidRDefault="00530F70" w:rsidP="00530F70">
            <w:pPr>
              <w:rPr>
                <w:b/>
                <w:sz w:val="20"/>
                <w:szCs w:val="20"/>
              </w:rPr>
            </w:pPr>
            <w:r w:rsidRPr="00530F70">
              <w:rPr>
                <w:rFonts w:ascii="Calibri" w:eastAsia="Times New Roman" w:hAnsi="Calibri" w:cs="Arial"/>
                <w:sz w:val="20"/>
                <w:szCs w:val="20"/>
                <w:lang w:eastAsia="en-GB"/>
              </w:rPr>
              <w:t xml:space="preserve">Bunscoil Naomh Proinsias </w:t>
            </w:r>
            <w:r w:rsidRPr="00530F70">
              <w:rPr>
                <w:sz w:val="20"/>
                <w:szCs w:val="20"/>
              </w:rPr>
              <w:t xml:space="preserve">- </w:t>
            </w:r>
            <w:r w:rsidRPr="00530F70">
              <w:rPr>
                <w:b/>
                <w:sz w:val="20"/>
                <w:szCs w:val="20"/>
              </w:rPr>
              <w:t xml:space="preserve">IM Unit </w:t>
            </w:r>
            <w:r w:rsidRPr="00530F70">
              <w:rPr>
                <w:rFonts w:ascii="Calibri" w:eastAsia="Times New Roman" w:hAnsi="Calibri" w:cs="Arial"/>
                <w:sz w:val="20"/>
                <w:szCs w:val="20"/>
                <w:lang w:eastAsia="en-GB"/>
              </w:rPr>
              <w:t xml:space="preserve"> </w:t>
            </w:r>
            <w:r w:rsidRPr="00530F70">
              <w:rPr>
                <w:rFonts w:eastAsia="Times New Roman" w:cs="Arial"/>
                <w:i/>
                <w:sz w:val="20"/>
                <w:szCs w:val="20"/>
                <w:lang w:eastAsia="en-GB"/>
              </w:rPr>
              <w:t>(</w:t>
            </w:r>
            <w:r w:rsidRPr="00530F70">
              <w:rPr>
                <w:rFonts w:cs="Arial"/>
                <w:i/>
                <w:sz w:val="20"/>
                <w:szCs w:val="20"/>
              </w:rPr>
              <w:t>St Francis Primary School)</w:t>
            </w:r>
          </w:p>
        </w:tc>
        <w:tc>
          <w:tcPr>
            <w:tcW w:w="2613" w:type="dxa"/>
          </w:tcPr>
          <w:p w:rsidR="00530F70" w:rsidRPr="00530F70" w:rsidRDefault="00530F70" w:rsidP="00530F70">
            <w:pPr>
              <w:rPr>
                <w:sz w:val="20"/>
                <w:szCs w:val="20"/>
              </w:rPr>
            </w:pPr>
            <w:r w:rsidRPr="00530F70">
              <w:rPr>
                <w:rFonts w:ascii="Calibri" w:eastAsia="Times New Roman" w:hAnsi="Calibri" w:cs="Arial"/>
                <w:sz w:val="20"/>
                <w:szCs w:val="20"/>
                <w:lang w:eastAsia="en-GB"/>
              </w:rPr>
              <w:t>Co. Ard Mhacha</w:t>
            </w:r>
          </w:p>
        </w:tc>
      </w:tr>
      <w:tr w:rsidR="00530F70" w:rsidRPr="00530F70" w:rsidTr="00A874D7">
        <w:tc>
          <w:tcPr>
            <w:tcW w:w="9242" w:type="dxa"/>
            <w:gridSpan w:val="2"/>
          </w:tcPr>
          <w:p w:rsidR="00530F70" w:rsidRPr="00530F70" w:rsidRDefault="00530F70" w:rsidP="00530F70">
            <w:r w:rsidRPr="00530F70">
              <w:rPr>
                <w:b/>
                <w:sz w:val="20"/>
                <w:szCs w:val="20"/>
              </w:rPr>
              <w:t>POST-PRIMARY</w:t>
            </w:r>
          </w:p>
        </w:tc>
      </w:tr>
      <w:tr w:rsidR="00530F70" w:rsidRPr="00530F70" w:rsidTr="00A874D7">
        <w:tc>
          <w:tcPr>
            <w:tcW w:w="6629" w:type="dxa"/>
          </w:tcPr>
          <w:p w:rsidR="00530F70" w:rsidRPr="00530F70" w:rsidRDefault="00530F70" w:rsidP="00530F70">
            <w:pPr>
              <w:rPr>
                <w:sz w:val="20"/>
                <w:szCs w:val="20"/>
              </w:rPr>
            </w:pPr>
            <w:r w:rsidRPr="00530F70">
              <w:rPr>
                <w:sz w:val="20"/>
                <w:szCs w:val="20"/>
              </w:rPr>
              <w:t xml:space="preserve">Coláiste Chaitríona  </w:t>
            </w:r>
            <w:r w:rsidRPr="00530F70">
              <w:rPr>
                <w:b/>
                <w:sz w:val="20"/>
                <w:szCs w:val="20"/>
              </w:rPr>
              <w:t>IM Unit</w:t>
            </w:r>
            <w:r w:rsidRPr="00530F70">
              <w:rPr>
                <w:i/>
                <w:sz w:val="20"/>
                <w:szCs w:val="20"/>
              </w:rPr>
              <w:t xml:space="preserve"> (St Catherine’s College)</w:t>
            </w:r>
          </w:p>
        </w:tc>
        <w:tc>
          <w:tcPr>
            <w:tcW w:w="2613" w:type="dxa"/>
          </w:tcPr>
          <w:p w:rsidR="00530F70" w:rsidRPr="00530F70" w:rsidRDefault="00530F70" w:rsidP="00530F70">
            <w:pPr>
              <w:rPr>
                <w:sz w:val="20"/>
                <w:szCs w:val="20"/>
              </w:rPr>
            </w:pPr>
            <w:r w:rsidRPr="00530F70">
              <w:rPr>
                <w:sz w:val="20"/>
                <w:szCs w:val="20"/>
              </w:rPr>
              <w:t>Co Ard Mhacha</w:t>
            </w:r>
          </w:p>
        </w:tc>
      </w:tr>
      <w:tr w:rsidR="00530F70" w:rsidRPr="00530F70" w:rsidTr="00A874D7">
        <w:tc>
          <w:tcPr>
            <w:tcW w:w="9242" w:type="dxa"/>
            <w:gridSpan w:val="2"/>
          </w:tcPr>
          <w:p w:rsidR="00530F70" w:rsidRDefault="00530F70" w:rsidP="00530F70">
            <w:pPr>
              <w:rPr>
                <w:sz w:val="20"/>
                <w:szCs w:val="20"/>
              </w:rPr>
            </w:pPr>
          </w:p>
          <w:p w:rsidR="00530F70" w:rsidRDefault="00530F70" w:rsidP="00530F70">
            <w:pPr>
              <w:rPr>
                <w:sz w:val="20"/>
                <w:szCs w:val="20"/>
              </w:rPr>
            </w:pPr>
          </w:p>
          <w:p w:rsidR="00530F70" w:rsidRDefault="00530F70" w:rsidP="00530F70">
            <w:pPr>
              <w:rPr>
                <w:sz w:val="20"/>
                <w:szCs w:val="20"/>
              </w:rPr>
            </w:pPr>
          </w:p>
          <w:p w:rsidR="00530F70" w:rsidRPr="00530F70" w:rsidRDefault="00530F70" w:rsidP="00530F70">
            <w:pPr>
              <w:rPr>
                <w:sz w:val="20"/>
                <w:szCs w:val="20"/>
              </w:rPr>
            </w:pPr>
          </w:p>
        </w:tc>
      </w:tr>
      <w:tr w:rsidR="00530F70" w:rsidRPr="00530F70" w:rsidTr="00530F70">
        <w:tc>
          <w:tcPr>
            <w:tcW w:w="9242" w:type="dxa"/>
            <w:gridSpan w:val="2"/>
            <w:shd w:val="clear" w:color="auto" w:fill="943634" w:themeFill="accent2" w:themeFillShade="BF"/>
          </w:tcPr>
          <w:p w:rsidR="00530F70" w:rsidRPr="00530F70" w:rsidRDefault="00530F70" w:rsidP="00530F70">
            <w:r w:rsidRPr="00530F70">
              <w:rPr>
                <w:rFonts w:ascii="Calibri" w:eastAsia="Times New Roman" w:hAnsi="Calibri" w:cs="Times New Roman"/>
                <w:b/>
                <w:bCs/>
                <w:color w:val="000000"/>
                <w:sz w:val="20"/>
                <w:szCs w:val="20"/>
                <w:lang w:eastAsia="en-GB"/>
              </w:rPr>
              <w:lastRenderedPageBreak/>
              <w:t>4 - MID ULSTER, FERMANAGH AND OMAGH</w:t>
            </w:r>
          </w:p>
        </w:tc>
      </w:tr>
      <w:tr w:rsidR="00530F70" w:rsidRPr="00530F70" w:rsidTr="00A874D7">
        <w:tc>
          <w:tcPr>
            <w:tcW w:w="9242" w:type="dxa"/>
            <w:gridSpan w:val="2"/>
          </w:tcPr>
          <w:p w:rsidR="00530F70" w:rsidRPr="00530F70" w:rsidRDefault="00530F70" w:rsidP="00530F70">
            <w:r w:rsidRPr="00530F70">
              <w:rPr>
                <w:b/>
                <w:sz w:val="20"/>
                <w:szCs w:val="20"/>
              </w:rPr>
              <w:t>PRIMARY</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Bunscoil an Traonaigh</w:t>
            </w:r>
          </w:p>
        </w:tc>
        <w:tc>
          <w:tcPr>
            <w:tcW w:w="2613" w:type="dxa"/>
          </w:tcPr>
          <w:p w:rsidR="00530F70" w:rsidRPr="00530F70" w:rsidRDefault="00530F70" w:rsidP="00530F70">
            <w:r w:rsidRPr="00530F70">
              <w:rPr>
                <w:rFonts w:ascii="Calibri" w:eastAsia="Times New Roman" w:hAnsi="Calibri" w:cs="Arial"/>
                <w:lang w:eastAsia="en-GB"/>
              </w:rPr>
              <w:t>Co. Fhear Manach</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 xml:space="preserve">Bunscoil Naomh Bríd - </w:t>
            </w:r>
            <w:r w:rsidRPr="00530F70">
              <w:rPr>
                <w:b/>
                <w:sz w:val="20"/>
                <w:szCs w:val="20"/>
              </w:rPr>
              <w:t xml:space="preserve">IM Unit </w:t>
            </w:r>
            <w:r w:rsidRPr="00530F70">
              <w:rPr>
                <w:i/>
                <w:sz w:val="20"/>
                <w:szCs w:val="20"/>
              </w:rPr>
              <w:t>(St Brigid’s PS, Maghera)</w:t>
            </w:r>
          </w:p>
        </w:tc>
        <w:tc>
          <w:tcPr>
            <w:tcW w:w="2613" w:type="dxa"/>
          </w:tcPr>
          <w:p w:rsidR="00530F70" w:rsidRPr="00530F70" w:rsidRDefault="00530F70" w:rsidP="00530F70">
            <w:r w:rsidRPr="00530F70">
              <w:rPr>
                <w:rFonts w:ascii="Calibri" w:eastAsia="Times New Roman" w:hAnsi="Calibri" w:cs="Arial"/>
                <w:lang w:eastAsia="en-GB"/>
              </w:rPr>
              <w:t>Co. Dhoire</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 xml:space="preserve">Bunscoil Naomh Colmcille - </w:t>
            </w:r>
            <w:r w:rsidRPr="00530F70">
              <w:rPr>
                <w:b/>
                <w:sz w:val="20"/>
                <w:szCs w:val="20"/>
              </w:rPr>
              <w:t>IM Unit</w:t>
            </w:r>
            <w:r w:rsidRPr="00530F70">
              <w:rPr>
                <w:rFonts w:ascii="Calibri" w:eastAsia="Times New Roman" w:hAnsi="Calibri" w:cs="Arial"/>
                <w:i/>
                <w:lang w:eastAsia="en-GB"/>
              </w:rPr>
              <w:t xml:space="preserve"> (St </w:t>
            </w:r>
            <w:proofErr w:type="spellStart"/>
            <w:r w:rsidRPr="00530F70">
              <w:rPr>
                <w:rFonts w:ascii="Calibri" w:eastAsia="Times New Roman" w:hAnsi="Calibri" w:cs="Arial"/>
                <w:i/>
                <w:lang w:eastAsia="en-GB"/>
              </w:rPr>
              <w:t>Colmcille’s</w:t>
            </w:r>
            <w:proofErr w:type="spellEnd"/>
            <w:r w:rsidRPr="00530F70">
              <w:rPr>
                <w:rFonts w:ascii="Calibri" w:eastAsia="Times New Roman" w:hAnsi="Calibri" w:cs="Arial"/>
                <w:i/>
                <w:lang w:eastAsia="en-GB"/>
              </w:rPr>
              <w:t xml:space="preserve"> PS, </w:t>
            </w:r>
            <w:proofErr w:type="spellStart"/>
            <w:r w:rsidRPr="00530F70">
              <w:rPr>
                <w:rFonts w:ascii="Calibri" w:eastAsia="Times New Roman" w:hAnsi="Calibri" w:cs="Arial"/>
                <w:i/>
                <w:lang w:eastAsia="en-GB"/>
              </w:rPr>
              <w:t>Carrickmore</w:t>
            </w:r>
            <w:proofErr w:type="spellEnd"/>
            <w:r w:rsidRPr="00530F70">
              <w:rPr>
                <w:rFonts w:ascii="Calibri" w:eastAsia="Times New Roman" w:hAnsi="Calibri" w:cs="Arial"/>
                <w:i/>
                <w:lang w:eastAsia="en-GB"/>
              </w:rPr>
              <w:t>)</w:t>
            </w:r>
          </w:p>
        </w:tc>
        <w:tc>
          <w:tcPr>
            <w:tcW w:w="2613" w:type="dxa"/>
          </w:tcPr>
          <w:p w:rsidR="00530F70" w:rsidRPr="00530F70" w:rsidRDefault="00530F70" w:rsidP="00530F70">
            <w:r w:rsidRPr="00530F70">
              <w:rPr>
                <w:rFonts w:ascii="Calibri" w:eastAsia="Times New Roman" w:hAnsi="Calibri" w:cs="Arial"/>
                <w:lang w:eastAsia="en-GB"/>
              </w:rPr>
              <w:t>Co. Thír Eoghain</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 xml:space="preserve">Gaelscoil an </w:t>
            </w:r>
            <w:proofErr w:type="spellStart"/>
            <w:r w:rsidRPr="00530F70">
              <w:rPr>
                <w:rFonts w:ascii="Calibri" w:eastAsia="Times New Roman" w:hAnsi="Calibri" w:cs="Arial"/>
                <w:lang w:eastAsia="en-GB"/>
              </w:rPr>
              <w:t>tSeanchaí</w:t>
            </w:r>
            <w:proofErr w:type="spellEnd"/>
          </w:p>
        </w:tc>
        <w:tc>
          <w:tcPr>
            <w:tcW w:w="2613" w:type="dxa"/>
          </w:tcPr>
          <w:p w:rsidR="00530F70" w:rsidRPr="00530F70" w:rsidRDefault="00530F70" w:rsidP="00530F70">
            <w:r w:rsidRPr="00530F70">
              <w:rPr>
                <w:rFonts w:ascii="Calibri" w:eastAsia="Times New Roman" w:hAnsi="Calibri" w:cs="Arial"/>
                <w:lang w:eastAsia="en-GB"/>
              </w:rPr>
              <w:t>Co. Dhoire</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Gaelscoil Aodha Rua</w:t>
            </w:r>
          </w:p>
        </w:tc>
        <w:tc>
          <w:tcPr>
            <w:tcW w:w="2613" w:type="dxa"/>
          </w:tcPr>
          <w:p w:rsidR="00530F70" w:rsidRPr="00530F70" w:rsidRDefault="00530F70" w:rsidP="00530F70">
            <w:pPr>
              <w:rPr>
                <w:rFonts w:ascii="Calibri" w:eastAsia="Times New Roman" w:hAnsi="Calibri" w:cs="Arial"/>
                <w:lang w:eastAsia="en-GB"/>
              </w:rPr>
            </w:pPr>
            <w:r w:rsidRPr="00530F70">
              <w:rPr>
                <w:rFonts w:ascii="Calibri" w:eastAsia="Times New Roman" w:hAnsi="Calibri" w:cs="Arial"/>
                <w:lang w:eastAsia="en-GB"/>
              </w:rPr>
              <w:t>Co. Thír Eoghain</w:t>
            </w:r>
          </w:p>
        </w:tc>
      </w:tr>
      <w:tr w:rsidR="00530F70" w:rsidRPr="00530F70" w:rsidTr="00A874D7">
        <w:tc>
          <w:tcPr>
            <w:tcW w:w="6629" w:type="dxa"/>
          </w:tcPr>
          <w:p w:rsidR="00530F70" w:rsidRPr="00530F70" w:rsidRDefault="00530F70" w:rsidP="00530F70">
            <w:pPr>
              <w:rPr>
                <w:rFonts w:ascii="Calibri" w:eastAsia="Times New Roman" w:hAnsi="Calibri" w:cs="Arial"/>
                <w:lang w:eastAsia="en-GB"/>
              </w:rPr>
            </w:pPr>
            <w:r w:rsidRPr="00530F70">
              <w:rPr>
                <w:rFonts w:ascii="Calibri" w:eastAsia="Times New Roman" w:hAnsi="Calibri" w:cs="Arial"/>
                <w:lang w:eastAsia="en-GB"/>
              </w:rPr>
              <w:t>Gaelscoil Eoghain</w:t>
            </w:r>
          </w:p>
        </w:tc>
        <w:tc>
          <w:tcPr>
            <w:tcW w:w="2613" w:type="dxa"/>
          </w:tcPr>
          <w:p w:rsidR="00530F70" w:rsidRPr="00530F70" w:rsidRDefault="00530F70" w:rsidP="00530F70">
            <w:pPr>
              <w:rPr>
                <w:rFonts w:ascii="Calibri" w:eastAsia="Times New Roman" w:hAnsi="Calibri" w:cs="Arial"/>
                <w:lang w:eastAsia="en-GB"/>
              </w:rPr>
            </w:pPr>
            <w:proofErr w:type="spellStart"/>
            <w:r w:rsidRPr="00530F70">
              <w:rPr>
                <w:rFonts w:ascii="Calibri" w:eastAsia="Times New Roman" w:hAnsi="Calibri" w:cs="Arial"/>
                <w:lang w:eastAsia="en-GB"/>
              </w:rPr>
              <w:t>Co.Thír</w:t>
            </w:r>
            <w:proofErr w:type="spellEnd"/>
            <w:r w:rsidRPr="00530F70">
              <w:rPr>
                <w:rFonts w:ascii="Calibri" w:eastAsia="Times New Roman" w:hAnsi="Calibri" w:cs="Arial"/>
                <w:lang w:eastAsia="en-GB"/>
              </w:rPr>
              <w:t xml:space="preserve"> Eoghain</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 xml:space="preserve">Gaelscoil na </w:t>
            </w:r>
            <w:proofErr w:type="spellStart"/>
            <w:r w:rsidRPr="00530F70">
              <w:rPr>
                <w:rFonts w:ascii="Calibri" w:eastAsia="Times New Roman" w:hAnsi="Calibri" w:cs="Arial"/>
                <w:lang w:eastAsia="en-GB"/>
              </w:rPr>
              <w:t>gCrann</w:t>
            </w:r>
            <w:proofErr w:type="spellEnd"/>
          </w:p>
        </w:tc>
        <w:tc>
          <w:tcPr>
            <w:tcW w:w="2613" w:type="dxa"/>
          </w:tcPr>
          <w:p w:rsidR="00530F70" w:rsidRPr="00530F70" w:rsidRDefault="00530F70" w:rsidP="00530F70">
            <w:r w:rsidRPr="00530F70">
              <w:rPr>
                <w:rFonts w:ascii="Calibri" w:eastAsia="Times New Roman" w:hAnsi="Calibri" w:cs="Arial"/>
                <w:lang w:eastAsia="en-GB"/>
              </w:rPr>
              <w:t>Co. Thír Eoghain</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 xml:space="preserve">Gaelscoil na </w:t>
            </w:r>
            <w:proofErr w:type="spellStart"/>
            <w:r w:rsidRPr="00530F70">
              <w:rPr>
                <w:rFonts w:ascii="Calibri" w:eastAsia="Times New Roman" w:hAnsi="Calibri" w:cs="Arial"/>
                <w:lang w:eastAsia="en-GB"/>
              </w:rPr>
              <w:t>Speiríní</w:t>
            </w:r>
            <w:proofErr w:type="spellEnd"/>
          </w:p>
        </w:tc>
        <w:tc>
          <w:tcPr>
            <w:tcW w:w="2613" w:type="dxa"/>
          </w:tcPr>
          <w:p w:rsidR="00530F70" w:rsidRPr="00530F70" w:rsidRDefault="00530F70" w:rsidP="00530F70">
            <w:r w:rsidRPr="00530F70">
              <w:rPr>
                <w:rFonts w:ascii="Calibri" w:eastAsia="Times New Roman" w:hAnsi="Calibri" w:cs="Arial"/>
                <w:lang w:eastAsia="en-GB"/>
              </w:rPr>
              <w:t>Co. Dhoire</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Gaelscoil Uí Néill</w:t>
            </w:r>
          </w:p>
        </w:tc>
        <w:tc>
          <w:tcPr>
            <w:tcW w:w="2613" w:type="dxa"/>
          </w:tcPr>
          <w:p w:rsidR="00530F70" w:rsidRPr="00530F70" w:rsidRDefault="00530F70" w:rsidP="00530F70">
            <w:pPr>
              <w:rPr>
                <w:rFonts w:ascii="Calibri" w:eastAsia="Times New Roman" w:hAnsi="Calibri" w:cs="Arial"/>
                <w:lang w:eastAsia="en-GB"/>
              </w:rPr>
            </w:pPr>
            <w:r w:rsidRPr="00530F70">
              <w:rPr>
                <w:rFonts w:ascii="Calibri" w:eastAsia="Times New Roman" w:hAnsi="Calibri" w:cs="Arial"/>
                <w:lang w:eastAsia="en-GB"/>
              </w:rPr>
              <w:t>Co. Thír Eoghain</w:t>
            </w:r>
          </w:p>
        </w:tc>
      </w:tr>
      <w:tr w:rsidR="00530F70" w:rsidRPr="00530F70" w:rsidTr="00A874D7">
        <w:tc>
          <w:tcPr>
            <w:tcW w:w="9242" w:type="dxa"/>
            <w:gridSpan w:val="2"/>
          </w:tcPr>
          <w:p w:rsidR="00530F70" w:rsidRPr="00530F70" w:rsidRDefault="00530F70" w:rsidP="00530F70">
            <w:r w:rsidRPr="00530F70">
              <w:rPr>
                <w:b/>
                <w:sz w:val="20"/>
                <w:szCs w:val="20"/>
              </w:rPr>
              <w:t>POST-PRIMARY</w:t>
            </w:r>
          </w:p>
        </w:tc>
      </w:tr>
      <w:tr w:rsidR="00530F70" w:rsidRPr="00530F70" w:rsidTr="00A874D7">
        <w:tc>
          <w:tcPr>
            <w:tcW w:w="6629" w:type="dxa"/>
          </w:tcPr>
          <w:p w:rsidR="00530F70" w:rsidRPr="00530F70" w:rsidRDefault="00530F70" w:rsidP="00530F70">
            <w:pPr>
              <w:rPr>
                <w:sz w:val="20"/>
                <w:szCs w:val="20"/>
              </w:rPr>
            </w:pPr>
            <w:r w:rsidRPr="00530F70">
              <w:rPr>
                <w:sz w:val="20"/>
                <w:szCs w:val="20"/>
              </w:rPr>
              <w:t xml:space="preserve">Scoil </w:t>
            </w:r>
            <w:proofErr w:type="spellStart"/>
            <w:r w:rsidRPr="00530F70">
              <w:rPr>
                <w:sz w:val="20"/>
                <w:szCs w:val="20"/>
              </w:rPr>
              <w:t>Iósaef</w:t>
            </w:r>
            <w:proofErr w:type="spellEnd"/>
            <w:r w:rsidRPr="00530F70">
              <w:rPr>
                <w:sz w:val="20"/>
                <w:szCs w:val="20"/>
              </w:rPr>
              <w:t xml:space="preserve"> </w:t>
            </w:r>
            <w:r w:rsidRPr="00530F70">
              <w:rPr>
                <w:i/>
                <w:sz w:val="20"/>
                <w:szCs w:val="20"/>
              </w:rPr>
              <w:t xml:space="preserve">(St Joseph’s Grammar School, </w:t>
            </w:r>
            <w:proofErr w:type="spellStart"/>
            <w:r w:rsidRPr="00530F70">
              <w:rPr>
                <w:i/>
                <w:sz w:val="20"/>
                <w:szCs w:val="20"/>
              </w:rPr>
              <w:t>Donaghmore</w:t>
            </w:r>
            <w:proofErr w:type="spellEnd"/>
            <w:r w:rsidRPr="00530F70">
              <w:rPr>
                <w:i/>
                <w:sz w:val="20"/>
                <w:szCs w:val="20"/>
              </w:rPr>
              <w:t>)</w:t>
            </w:r>
          </w:p>
        </w:tc>
        <w:tc>
          <w:tcPr>
            <w:tcW w:w="2613" w:type="dxa"/>
          </w:tcPr>
          <w:p w:rsidR="00530F70" w:rsidRPr="00530F70" w:rsidRDefault="00530F70" w:rsidP="00530F70">
            <w:pPr>
              <w:rPr>
                <w:sz w:val="20"/>
                <w:szCs w:val="20"/>
              </w:rPr>
            </w:pPr>
            <w:r w:rsidRPr="00530F70">
              <w:rPr>
                <w:sz w:val="20"/>
                <w:szCs w:val="20"/>
              </w:rPr>
              <w:t>Co. Thír Eoghain</w:t>
            </w:r>
          </w:p>
        </w:tc>
      </w:tr>
      <w:tr w:rsidR="00530F70" w:rsidRPr="00530F70" w:rsidTr="00A874D7">
        <w:tc>
          <w:tcPr>
            <w:tcW w:w="9242" w:type="dxa"/>
            <w:gridSpan w:val="2"/>
          </w:tcPr>
          <w:p w:rsidR="00530F70" w:rsidRPr="00530F70" w:rsidRDefault="00530F70" w:rsidP="00530F70">
            <w:pPr>
              <w:rPr>
                <w:sz w:val="20"/>
                <w:szCs w:val="20"/>
              </w:rPr>
            </w:pPr>
          </w:p>
        </w:tc>
      </w:tr>
      <w:tr w:rsidR="00530F70" w:rsidRPr="00530F70" w:rsidTr="00530F70">
        <w:tc>
          <w:tcPr>
            <w:tcW w:w="9242" w:type="dxa"/>
            <w:gridSpan w:val="2"/>
            <w:shd w:val="clear" w:color="auto" w:fill="943634" w:themeFill="accent2" w:themeFillShade="BF"/>
          </w:tcPr>
          <w:p w:rsidR="00530F70" w:rsidRPr="00530F70" w:rsidRDefault="00530F70" w:rsidP="00530F70">
            <w:r w:rsidRPr="00530F70">
              <w:rPr>
                <w:rFonts w:ascii="Calibri" w:eastAsia="Times New Roman" w:hAnsi="Calibri" w:cs="Times New Roman"/>
                <w:b/>
                <w:bCs/>
                <w:color w:val="000000"/>
                <w:sz w:val="20"/>
                <w:szCs w:val="20"/>
                <w:lang w:eastAsia="en-GB"/>
              </w:rPr>
              <w:t>5 - ANTRIM AND NEWTOWNABBEY, MID AND EAST ANTRIM</w:t>
            </w:r>
          </w:p>
        </w:tc>
      </w:tr>
      <w:tr w:rsidR="00530F70" w:rsidRPr="00530F70" w:rsidTr="00A874D7">
        <w:tc>
          <w:tcPr>
            <w:tcW w:w="9242" w:type="dxa"/>
            <w:gridSpan w:val="2"/>
          </w:tcPr>
          <w:p w:rsidR="00530F70" w:rsidRPr="00530F70" w:rsidRDefault="00530F70" w:rsidP="00530F70">
            <w:r w:rsidRPr="00530F70">
              <w:rPr>
                <w:b/>
                <w:sz w:val="20"/>
                <w:szCs w:val="20"/>
              </w:rPr>
              <w:t>PRIMARY</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Gaelscoil Éanna</w:t>
            </w:r>
          </w:p>
        </w:tc>
        <w:tc>
          <w:tcPr>
            <w:tcW w:w="2613" w:type="dxa"/>
          </w:tcPr>
          <w:p w:rsidR="00530F70" w:rsidRPr="00530F70" w:rsidRDefault="00530F70" w:rsidP="00530F70">
            <w:r w:rsidRPr="00530F70">
              <w:rPr>
                <w:rFonts w:ascii="Calibri" w:eastAsia="Times New Roman" w:hAnsi="Calibri" w:cs="Arial"/>
                <w:lang w:eastAsia="en-GB"/>
              </w:rPr>
              <w:t>Co. Aontroma</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Gaelscoil Ghleann Darach</w:t>
            </w:r>
          </w:p>
        </w:tc>
        <w:tc>
          <w:tcPr>
            <w:tcW w:w="2613" w:type="dxa"/>
          </w:tcPr>
          <w:p w:rsidR="00530F70" w:rsidRPr="00530F70" w:rsidRDefault="00530F70" w:rsidP="00530F70">
            <w:r w:rsidRPr="00530F70">
              <w:rPr>
                <w:rFonts w:ascii="Calibri" w:eastAsia="Times New Roman" w:hAnsi="Calibri" w:cs="Arial"/>
                <w:lang w:eastAsia="en-GB"/>
              </w:rPr>
              <w:t>Co. Aontroma</w:t>
            </w:r>
          </w:p>
        </w:tc>
      </w:tr>
      <w:tr w:rsidR="00530F70" w:rsidRPr="00530F70" w:rsidTr="00A874D7">
        <w:tc>
          <w:tcPr>
            <w:tcW w:w="9242" w:type="dxa"/>
            <w:gridSpan w:val="2"/>
          </w:tcPr>
          <w:p w:rsidR="00530F70" w:rsidRPr="00530F70" w:rsidRDefault="00530F70" w:rsidP="00530F70">
            <w:r w:rsidRPr="00530F70">
              <w:rPr>
                <w:b/>
                <w:sz w:val="20"/>
                <w:szCs w:val="20"/>
              </w:rPr>
              <w:t>POST-PRIMARY</w:t>
            </w:r>
          </w:p>
        </w:tc>
      </w:tr>
      <w:tr w:rsidR="00530F70" w:rsidRPr="00530F70" w:rsidTr="00A874D7">
        <w:tc>
          <w:tcPr>
            <w:tcW w:w="9242" w:type="dxa"/>
            <w:gridSpan w:val="2"/>
          </w:tcPr>
          <w:p w:rsidR="00530F70" w:rsidRPr="00530F70" w:rsidRDefault="00530F70" w:rsidP="00530F70">
            <w:pPr>
              <w:rPr>
                <w:sz w:val="20"/>
                <w:szCs w:val="20"/>
              </w:rPr>
            </w:pPr>
            <w:r w:rsidRPr="00530F70">
              <w:rPr>
                <w:sz w:val="20"/>
                <w:szCs w:val="20"/>
              </w:rPr>
              <w:t>None</w:t>
            </w:r>
          </w:p>
        </w:tc>
      </w:tr>
      <w:tr w:rsidR="00530F70" w:rsidRPr="00530F70" w:rsidTr="00A874D7">
        <w:tc>
          <w:tcPr>
            <w:tcW w:w="9242" w:type="dxa"/>
            <w:gridSpan w:val="2"/>
          </w:tcPr>
          <w:p w:rsidR="00530F70" w:rsidRPr="00530F70" w:rsidRDefault="00530F70" w:rsidP="00530F70">
            <w:pPr>
              <w:rPr>
                <w:sz w:val="20"/>
                <w:szCs w:val="20"/>
              </w:rPr>
            </w:pPr>
          </w:p>
        </w:tc>
      </w:tr>
      <w:tr w:rsidR="00530F70" w:rsidRPr="00530F70" w:rsidTr="00530F70">
        <w:tc>
          <w:tcPr>
            <w:tcW w:w="9242" w:type="dxa"/>
            <w:gridSpan w:val="2"/>
            <w:shd w:val="clear" w:color="auto" w:fill="943634" w:themeFill="accent2" w:themeFillShade="BF"/>
          </w:tcPr>
          <w:p w:rsidR="00530F70" w:rsidRPr="00530F70" w:rsidRDefault="00530F70" w:rsidP="00530F70">
            <w:r w:rsidRPr="00530F70">
              <w:rPr>
                <w:rFonts w:ascii="Calibri" w:eastAsia="Times New Roman" w:hAnsi="Calibri" w:cs="Times New Roman"/>
                <w:b/>
                <w:bCs/>
                <w:color w:val="000000"/>
                <w:sz w:val="20"/>
                <w:szCs w:val="20"/>
                <w:lang w:eastAsia="en-GB"/>
              </w:rPr>
              <w:t>6 - DERRY CITY AND STRABANE, CAUSEWAY COAST AND GLENS</w:t>
            </w:r>
          </w:p>
        </w:tc>
      </w:tr>
      <w:tr w:rsidR="00530F70" w:rsidRPr="00530F70" w:rsidTr="00A874D7">
        <w:tc>
          <w:tcPr>
            <w:tcW w:w="9242" w:type="dxa"/>
            <w:gridSpan w:val="2"/>
          </w:tcPr>
          <w:p w:rsidR="00530F70" w:rsidRPr="00530F70" w:rsidRDefault="00530F70" w:rsidP="00530F70">
            <w:r w:rsidRPr="00530F70">
              <w:rPr>
                <w:b/>
                <w:sz w:val="20"/>
                <w:szCs w:val="20"/>
              </w:rPr>
              <w:t>PRIMARY</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Bunscoil Cholmcille</w:t>
            </w:r>
          </w:p>
        </w:tc>
        <w:tc>
          <w:tcPr>
            <w:tcW w:w="2613" w:type="dxa"/>
          </w:tcPr>
          <w:p w:rsidR="00530F70" w:rsidRPr="00530F70" w:rsidRDefault="00530F70" w:rsidP="00530F70">
            <w:r w:rsidRPr="00530F70">
              <w:rPr>
                <w:rFonts w:ascii="Calibri" w:eastAsia="Times New Roman" w:hAnsi="Calibri" w:cs="Arial"/>
                <w:lang w:eastAsia="en-GB"/>
              </w:rPr>
              <w:t>Co. Dhoire</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Gaelscoil an Chaistil</w:t>
            </w:r>
          </w:p>
        </w:tc>
        <w:tc>
          <w:tcPr>
            <w:tcW w:w="2613" w:type="dxa"/>
          </w:tcPr>
          <w:p w:rsidR="00530F70" w:rsidRPr="00530F70" w:rsidRDefault="00530F70" w:rsidP="00530F70">
            <w:r w:rsidRPr="00530F70">
              <w:rPr>
                <w:rFonts w:ascii="Calibri" w:eastAsia="Times New Roman" w:hAnsi="Calibri" w:cs="Arial"/>
                <w:lang w:eastAsia="en-GB"/>
              </w:rPr>
              <w:t>Co. Aontroma</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Gaelscoil Éadain Mhóir</w:t>
            </w:r>
          </w:p>
        </w:tc>
        <w:tc>
          <w:tcPr>
            <w:tcW w:w="2613" w:type="dxa"/>
          </w:tcPr>
          <w:p w:rsidR="00530F70" w:rsidRPr="00530F70" w:rsidRDefault="00530F70" w:rsidP="00530F70">
            <w:r w:rsidRPr="00530F70">
              <w:rPr>
                <w:rFonts w:ascii="Calibri" w:eastAsia="Times New Roman" w:hAnsi="Calibri" w:cs="Arial"/>
                <w:lang w:eastAsia="en-GB"/>
              </w:rPr>
              <w:t>Co. Dhoire</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Gaelscoil Léim an Mhadaidh</w:t>
            </w:r>
          </w:p>
        </w:tc>
        <w:tc>
          <w:tcPr>
            <w:tcW w:w="2613" w:type="dxa"/>
          </w:tcPr>
          <w:p w:rsidR="00530F70" w:rsidRPr="00530F70" w:rsidRDefault="00530F70" w:rsidP="00530F70">
            <w:r w:rsidRPr="00530F70">
              <w:rPr>
                <w:rFonts w:ascii="Calibri" w:eastAsia="Times New Roman" w:hAnsi="Calibri" w:cs="Arial"/>
                <w:lang w:eastAsia="en-GB"/>
              </w:rPr>
              <w:t>Co. Dhoire</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 xml:space="preserve">Gaelscoil na </w:t>
            </w:r>
            <w:proofErr w:type="spellStart"/>
            <w:r w:rsidRPr="00530F70">
              <w:rPr>
                <w:rFonts w:ascii="Calibri" w:eastAsia="Times New Roman" w:hAnsi="Calibri" w:cs="Arial"/>
                <w:lang w:eastAsia="en-GB"/>
              </w:rPr>
              <w:t>Daróige</w:t>
            </w:r>
            <w:proofErr w:type="spellEnd"/>
          </w:p>
        </w:tc>
        <w:tc>
          <w:tcPr>
            <w:tcW w:w="2613" w:type="dxa"/>
          </w:tcPr>
          <w:p w:rsidR="00530F70" w:rsidRPr="00530F70" w:rsidRDefault="00530F70" w:rsidP="00530F70">
            <w:r w:rsidRPr="00530F70">
              <w:rPr>
                <w:rFonts w:ascii="Calibri" w:eastAsia="Times New Roman" w:hAnsi="Calibri" w:cs="Arial"/>
                <w:lang w:eastAsia="en-GB"/>
              </w:rPr>
              <w:t>Co. Dhoire</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Gaelscoil Neachtain</w:t>
            </w:r>
          </w:p>
        </w:tc>
        <w:tc>
          <w:tcPr>
            <w:tcW w:w="2613" w:type="dxa"/>
          </w:tcPr>
          <w:p w:rsidR="00530F70" w:rsidRPr="00530F70" w:rsidRDefault="00530F70" w:rsidP="00530F70">
            <w:r w:rsidRPr="00530F70">
              <w:rPr>
                <w:rFonts w:ascii="Calibri" w:eastAsia="Times New Roman" w:hAnsi="Calibri" w:cs="Arial"/>
                <w:lang w:eastAsia="en-GB"/>
              </w:rPr>
              <w:t>Co. Dhoire</w:t>
            </w:r>
          </w:p>
        </w:tc>
      </w:tr>
      <w:tr w:rsidR="00530F70" w:rsidRPr="00530F70" w:rsidTr="00A874D7">
        <w:tc>
          <w:tcPr>
            <w:tcW w:w="6629" w:type="dxa"/>
          </w:tcPr>
          <w:p w:rsidR="00530F70" w:rsidRPr="00530F70" w:rsidRDefault="00530F70" w:rsidP="00530F70">
            <w:r w:rsidRPr="00530F70">
              <w:rPr>
                <w:rFonts w:ascii="Calibri" w:eastAsia="Times New Roman" w:hAnsi="Calibri" w:cs="Arial"/>
                <w:lang w:eastAsia="en-GB"/>
              </w:rPr>
              <w:t>Gaelscoil Uí Dhochartaigh</w:t>
            </w:r>
          </w:p>
        </w:tc>
        <w:tc>
          <w:tcPr>
            <w:tcW w:w="2613" w:type="dxa"/>
          </w:tcPr>
          <w:p w:rsidR="00530F70" w:rsidRPr="00530F70" w:rsidRDefault="00530F70" w:rsidP="00530F70">
            <w:r w:rsidRPr="00530F70">
              <w:rPr>
                <w:rFonts w:ascii="Calibri" w:eastAsia="Times New Roman" w:hAnsi="Calibri" w:cs="Arial"/>
                <w:lang w:eastAsia="en-GB"/>
              </w:rPr>
              <w:t>Co. Thír Eoghain</w:t>
            </w:r>
          </w:p>
        </w:tc>
      </w:tr>
      <w:tr w:rsidR="00530F70" w:rsidRPr="00530F70" w:rsidTr="00A874D7">
        <w:tc>
          <w:tcPr>
            <w:tcW w:w="9242" w:type="dxa"/>
            <w:gridSpan w:val="2"/>
          </w:tcPr>
          <w:p w:rsidR="00530F70" w:rsidRPr="00530F70" w:rsidRDefault="00530F70" w:rsidP="00530F70">
            <w:r w:rsidRPr="00530F70">
              <w:rPr>
                <w:b/>
                <w:sz w:val="20"/>
                <w:szCs w:val="20"/>
              </w:rPr>
              <w:t>POST-PRIMARY</w:t>
            </w:r>
          </w:p>
        </w:tc>
      </w:tr>
      <w:tr w:rsidR="00530F70" w:rsidRPr="00530F70" w:rsidTr="00A874D7">
        <w:tc>
          <w:tcPr>
            <w:tcW w:w="6629" w:type="dxa"/>
          </w:tcPr>
          <w:p w:rsidR="00530F70" w:rsidRPr="00530F70" w:rsidRDefault="00530F70" w:rsidP="00530F70">
            <w:pPr>
              <w:rPr>
                <w:rFonts w:asciiTheme="minorHAnsi" w:hAnsiTheme="minorHAnsi"/>
              </w:rPr>
            </w:pPr>
            <w:r w:rsidRPr="00530F70">
              <w:rPr>
                <w:rFonts w:asciiTheme="minorHAnsi" w:hAnsiTheme="minorHAnsi"/>
              </w:rPr>
              <w:t>Gaelcholáiste Dhoire</w:t>
            </w:r>
          </w:p>
        </w:tc>
        <w:tc>
          <w:tcPr>
            <w:tcW w:w="2613" w:type="dxa"/>
          </w:tcPr>
          <w:p w:rsidR="00530F70" w:rsidRPr="00530F70" w:rsidRDefault="00530F70" w:rsidP="00530F70">
            <w:pPr>
              <w:rPr>
                <w:rFonts w:asciiTheme="minorHAnsi" w:hAnsiTheme="minorHAnsi"/>
              </w:rPr>
            </w:pPr>
            <w:r w:rsidRPr="00530F70">
              <w:rPr>
                <w:rFonts w:asciiTheme="minorHAnsi" w:hAnsiTheme="minorHAnsi"/>
              </w:rPr>
              <w:t>Co Dhoire</w:t>
            </w:r>
          </w:p>
        </w:tc>
      </w:tr>
    </w:tbl>
    <w:p w:rsidR="00530F70" w:rsidRDefault="00530F70">
      <w:pPr>
        <w:rPr>
          <w:color w:val="C00000"/>
          <w:sz w:val="24"/>
          <w:szCs w:val="24"/>
        </w:rPr>
      </w:pPr>
    </w:p>
    <w:sectPr w:rsidR="00530F70" w:rsidSect="00424ECF">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28" w:rsidRDefault="00D60528" w:rsidP="009D0C1C">
      <w:pPr>
        <w:spacing w:after="0" w:line="240" w:lineRule="auto"/>
      </w:pPr>
      <w:r>
        <w:separator/>
      </w:r>
    </w:p>
  </w:endnote>
  <w:endnote w:type="continuationSeparator" w:id="0">
    <w:p w:rsidR="00D60528" w:rsidRDefault="00D60528" w:rsidP="009D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452533"/>
      <w:docPartObj>
        <w:docPartGallery w:val="Page Numbers (Bottom of Page)"/>
        <w:docPartUnique/>
      </w:docPartObj>
    </w:sdtPr>
    <w:sdtEndPr>
      <w:rPr>
        <w:noProof/>
      </w:rPr>
    </w:sdtEndPr>
    <w:sdtContent>
      <w:p w:rsidR="00B10BD9" w:rsidRDefault="00B10BD9">
        <w:pPr>
          <w:pStyle w:val="Footer"/>
          <w:jc w:val="right"/>
        </w:pPr>
        <w:r>
          <w:fldChar w:fldCharType="begin"/>
        </w:r>
        <w:r>
          <w:instrText xml:space="preserve"> PAGE   \* MERGEFORMAT </w:instrText>
        </w:r>
        <w:r>
          <w:fldChar w:fldCharType="separate"/>
        </w:r>
        <w:r w:rsidR="009439B3">
          <w:rPr>
            <w:noProof/>
          </w:rPr>
          <w:t>1</w:t>
        </w:r>
        <w:r>
          <w:rPr>
            <w:noProof/>
          </w:rPr>
          <w:fldChar w:fldCharType="end"/>
        </w:r>
      </w:p>
    </w:sdtContent>
  </w:sdt>
  <w:p w:rsidR="00B10BD9" w:rsidRDefault="00B10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28" w:rsidRDefault="00D60528" w:rsidP="009D0C1C">
      <w:pPr>
        <w:spacing w:after="0" w:line="240" w:lineRule="auto"/>
      </w:pPr>
      <w:r>
        <w:separator/>
      </w:r>
    </w:p>
  </w:footnote>
  <w:footnote w:type="continuationSeparator" w:id="0">
    <w:p w:rsidR="00D60528" w:rsidRDefault="00D60528" w:rsidP="009D0C1C">
      <w:pPr>
        <w:spacing w:after="0" w:line="240" w:lineRule="auto"/>
      </w:pPr>
      <w:r>
        <w:continuationSeparator/>
      </w:r>
    </w:p>
  </w:footnote>
  <w:footnote w:id="1">
    <w:p w:rsidR="00B10BD9" w:rsidRDefault="00B10BD9" w:rsidP="00E74A9F">
      <w:pPr>
        <w:pStyle w:val="FootnoteText"/>
      </w:pPr>
      <w:r>
        <w:rPr>
          <w:rStyle w:val="FootnoteReference"/>
        </w:rPr>
        <w:footnoteRef/>
      </w:r>
      <w:r>
        <w:t xml:space="preserve"> </w:t>
      </w:r>
      <w:r w:rsidRPr="0016561F">
        <w:t xml:space="preserve">John Anderson, Managing Inspector, </w:t>
      </w:r>
      <w:r w:rsidRPr="0016561F">
        <w:rPr>
          <w:rFonts w:ascii="Myriad Web Pro" w:eastAsiaTheme="majorEastAsia" w:hAnsi="Myriad Web Pro"/>
          <w:kern w:val="24"/>
        </w:rPr>
        <w:t>C2k</w:t>
      </w:r>
      <w:r>
        <w:rPr>
          <w:rFonts w:ascii="Myriad Web Pro" w:eastAsiaTheme="majorEastAsia" w:hAnsi="Myriad Web Pro"/>
          <w:kern w:val="24"/>
        </w:rPr>
        <w:t xml:space="preserve"> </w:t>
      </w:r>
      <w:r w:rsidRPr="0016561F">
        <w:rPr>
          <w:rFonts w:ascii="Myriad Web Pro" w:eastAsiaTheme="majorEastAsia" w:hAnsi="Myriad Web Pro"/>
          <w:kern w:val="24"/>
        </w:rPr>
        <w:t xml:space="preserve">conference: </w:t>
      </w:r>
      <w:r w:rsidRPr="0016561F">
        <w:rPr>
          <w:rFonts w:ascii="Myriad Web Pro" w:eastAsiaTheme="majorEastAsia" w:hAnsi="Myriad Web Pro"/>
          <w:b/>
          <w:i/>
          <w:kern w:val="24"/>
        </w:rPr>
        <w:t>I</w:t>
      </w:r>
      <w:r w:rsidRPr="0016561F">
        <w:rPr>
          <w:rFonts w:ascii="Myriad Web Pro" w:eastAsia="Calibri" w:hAnsi="Myriad Web Pro"/>
          <w:b/>
          <w:i/>
          <w:kern w:val="24"/>
        </w:rPr>
        <w:t>ntegrating eLearning benefits and challenges</w:t>
      </w:r>
      <w:r w:rsidRPr="0016561F">
        <w:rPr>
          <w:rFonts w:ascii="Myriad Web Pro" w:eastAsia="Calibri" w:hAnsi="Myriad Web Pro"/>
          <w:kern w:val="24"/>
        </w:rPr>
        <w:t>, 2 Jun</w:t>
      </w:r>
      <w:r>
        <w:rPr>
          <w:rFonts w:ascii="Myriad Web Pro" w:eastAsia="Calibri" w:hAnsi="Myriad Web Pro"/>
          <w:kern w:val="24"/>
        </w:rPr>
        <w:t>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D9" w:rsidRDefault="00B10BD9" w:rsidP="001930C6">
    <w:pPr>
      <w:pStyle w:val="Header"/>
      <w:jc w:val="right"/>
    </w:pPr>
  </w:p>
  <w:p w:rsidR="00B10BD9" w:rsidRDefault="00B10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D9" w:rsidRDefault="00B10BD9">
    <w:pPr>
      <w:pStyle w:val="Header"/>
    </w:pPr>
    <w:r>
      <w:t>Dr</w:t>
    </w:r>
  </w:p>
  <w:p w:rsidR="00B10BD9" w:rsidRDefault="00B10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2FF"/>
    <w:multiLevelType w:val="hybridMultilevel"/>
    <w:tmpl w:val="F620ECDC"/>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B2075"/>
    <w:multiLevelType w:val="hybridMultilevel"/>
    <w:tmpl w:val="06B0DC82"/>
    <w:lvl w:ilvl="0" w:tplc="31B8DF74">
      <w:start w:val="1"/>
      <w:numFmt w:val="bullet"/>
      <w:lvlText w:val=""/>
      <w:lvlJc w:val="left"/>
      <w:pPr>
        <w:ind w:left="720" w:hanging="360"/>
      </w:pPr>
      <w:rPr>
        <w:rFonts w:ascii="Wingdings" w:hAnsi="Wingdings"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A4E54"/>
    <w:multiLevelType w:val="hybridMultilevel"/>
    <w:tmpl w:val="89EE11E6"/>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83E0D"/>
    <w:multiLevelType w:val="hybridMultilevel"/>
    <w:tmpl w:val="F3661BBA"/>
    <w:lvl w:ilvl="0" w:tplc="31B8DF74">
      <w:start w:val="1"/>
      <w:numFmt w:val="bullet"/>
      <w:lvlText w:val=""/>
      <w:lvlJc w:val="left"/>
      <w:pPr>
        <w:ind w:left="1440" w:hanging="360"/>
      </w:pPr>
      <w:rPr>
        <w:rFonts w:ascii="Wingdings" w:hAnsi="Wingdings" w:hint="default"/>
        <w:color w:val="632423" w:themeColor="accent2"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973A69"/>
    <w:multiLevelType w:val="hybridMultilevel"/>
    <w:tmpl w:val="2A905EBC"/>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F4086"/>
    <w:multiLevelType w:val="hybridMultilevel"/>
    <w:tmpl w:val="4DBEF71A"/>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01AB7"/>
    <w:multiLevelType w:val="hybridMultilevel"/>
    <w:tmpl w:val="4EE2BE66"/>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26152"/>
    <w:multiLevelType w:val="hybridMultilevel"/>
    <w:tmpl w:val="AC6ACE14"/>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A2B10"/>
    <w:multiLevelType w:val="hybridMultilevel"/>
    <w:tmpl w:val="CDF4B414"/>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797B23"/>
    <w:multiLevelType w:val="hybridMultilevel"/>
    <w:tmpl w:val="8FE0E5E6"/>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F27F2"/>
    <w:multiLevelType w:val="hybridMultilevel"/>
    <w:tmpl w:val="4614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346E2"/>
    <w:multiLevelType w:val="hybridMultilevel"/>
    <w:tmpl w:val="AFF01C70"/>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352DFA"/>
    <w:multiLevelType w:val="hybridMultilevel"/>
    <w:tmpl w:val="E04442F4"/>
    <w:lvl w:ilvl="0" w:tplc="A724911A">
      <w:start w:val="1"/>
      <w:numFmt w:val="bullet"/>
      <w:lvlText w:val=""/>
      <w:lvlJc w:val="left"/>
      <w:pPr>
        <w:ind w:left="720" w:hanging="360"/>
      </w:pPr>
      <w:rPr>
        <w:rFonts w:ascii="Symbol" w:hAnsi="Symbol" w:hint="default"/>
        <w:b/>
        <w:color w:val="632423" w:themeColor="accent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BE1E70"/>
    <w:multiLevelType w:val="hybridMultilevel"/>
    <w:tmpl w:val="177AFD5E"/>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2A4C22"/>
    <w:multiLevelType w:val="hybridMultilevel"/>
    <w:tmpl w:val="FAD2CC2A"/>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004B9E"/>
    <w:multiLevelType w:val="hybridMultilevel"/>
    <w:tmpl w:val="D38407E8"/>
    <w:lvl w:ilvl="0" w:tplc="A724911A">
      <w:start w:val="1"/>
      <w:numFmt w:val="bullet"/>
      <w:lvlText w:val=""/>
      <w:lvlJc w:val="left"/>
      <w:pPr>
        <w:ind w:left="720" w:hanging="360"/>
      </w:pPr>
      <w:rPr>
        <w:rFonts w:ascii="Symbol" w:hAnsi="Symbol" w:hint="default"/>
        <w:color w:val="632423" w:themeColor="accent2" w:themeShade="80"/>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nsid w:val="45B33296"/>
    <w:multiLevelType w:val="hybridMultilevel"/>
    <w:tmpl w:val="23D873D8"/>
    <w:lvl w:ilvl="0" w:tplc="31B8DF74">
      <w:start w:val="1"/>
      <w:numFmt w:val="bullet"/>
      <w:lvlText w:val=""/>
      <w:lvlJc w:val="left"/>
      <w:pPr>
        <w:ind w:left="1440" w:hanging="360"/>
      </w:pPr>
      <w:rPr>
        <w:rFonts w:ascii="Wingdings" w:hAnsi="Wingdings" w:hint="default"/>
        <w:color w:val="632423" w:themeColor="accent2"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EF7D60"/>
    <w:multiLevelType w:val="hybridMultilevel"/>
    <w:tmpl w:val="AA60CF92"/>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C62F8B"/>
    <w:multiLevelType w:val="hybridMultilevel"/>
    <w:tmpl w:val="D9A293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DD16DE"/>
    <w:multiLevelType w:val="hybridMultilevel"/>
    <w:tmpl w:val="496E9292"/>
    <w:lvl w:ilvl="0" w:tplc="31B8DF74">
      <w:start w:val="1"/>
      <w:numFmt w:val="bullet"/>
      <w:lvlText w:val=""/>
      <w:lvlJc w:val="left"/>
      <w:pPr>
        <w:ind w:left="1440" w:hanging="360"/>
      </w:pPr>
      <w:rPr>
        <w:rFonts w:ascii="Wingdings" w:hAnsi="Wingdings" w:hint="default"/>
        <w:color w:val="632423" w:themeColor="accent2"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E4B3616"/>
    <w:multiLevelType w:val="hybridMultilevel"/>
    <w:tmpl w:val="FC68E9E8"/>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C747E0"/>
    <w:multiLevelType w:val="hybridMultilevel"/>
    <w:tmpl w:val="3AB49852"/>
    <w:lvl w:ilvl="0" w:tplc="31B8DF74">
      <w:start w:val="1"/>
      <w:numFmt w:val="bullet"/>
      <w:lvlText w:val=""/>
      <w:lvlJc w:val="left"/>
      <w:pPr>
        <w:ind w:left="720" w:hanging="360"/>
      </w:pPr>
      <w:rPr>
        <w:rFonts w:ascii="Wingdings" w:hAnsi="Wingdings"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E96045"/>
    <w:multiLevelType w:val="hybridMultilevel"/>
    <w:tmpl w:val="11FC53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3771E7C"/>
    <w:multiLevelType w:val="hybridMultilevel"/>
    <w:tmpl w:val="787A5B90"/>
    <w:lvl w:ilvl="0" w:tplc="31B8DF74">
      <w:start w:val="1"/>
      <w:numFmt w:val="bullet"/>
      <w:lvlText w:val=""/>
      <w:lvlJc w:val="left"/>
      <w:pPr>
        <w:ind w:left="1440" w:hanging="360"/>
      </w:pPr>
      <w:rPr>
        <w:rFonts w:ascii="Wingdings" w:hAnsi="Wingdings" w:hint="default"/>
        <w:color w:val="632423" w:themeColor="accent2"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5E1486E"/>
    <w:multiLevelType w:val="hybridMultilevel"/>
    <w:tmpl w:val="593E024E"/>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C46329"/>
    <w:multiLevelType w:val="hybridMultilevel"/>
    <w:tmpl w:val="B5BEE946"/>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E05113"/>
    <w:multiLevelType w:val="hybridMultilevel"/>
    <w:tmpl w:val="FF5E5A38"/>
    <w:lvl w:ilvl="0" w:tplc="A724911A">
      <w:start w:val="1"/>
      <w:numFmt w:val="bullet"/>
      <w:lvlText w:val=""/>
      <w:lvlJc w:val="left"/>
      <w:pPr>
        <w:ind w:left="720" w:hanging="360"/>
      </w:pPr>
      <w:rPr>
        <w:rFonts w:ascii="Symbol" w:hAnsi="Symbol" w:hint="default"/>
        <w:b/>
        <w:color w:val="632423" w:themeColor="accent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9541D0"/>
    <w:multiLevelType w:val="hybridMultilevel"/>
    <w:tmpl w:val="7EE82C0E"/>
    <w:lvl w:ilvl="0" w:tplc="A724911A">
      <w:start w:val="1"/>
      <w:numFmt w:val="bullet"/>
      <w:lvlText w:val=""/>
      <w:lvlJc w:val="left"/>
      <w:pPr>
        <w:ind w:left="720" w:hanging="360"/>
      </w:pPr>
      <w:rPr>
        <w:rFonts w:ascii="Symbol" w:hAnsi="Symbol" w:hint="default"/>
        <w:color w:val="632423" w:themeColor="accent2"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5A0492E"/>
    <w:multiLevelType w:val="hybridMultilevel"/>
    <w:tmpl w:val="54A2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915F34"/>
    <w:multiLevelType w:val="hybridMultilevel"/>
    <w:tmpl w:val="1E609230"/>
    <w:lvl w:ilvl="0" w:tplc="A724911A">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861D67"/>
    <w:multiLevelType w:val="hybridMultilevel"/>
    <w:tmpl w:val="FD4A8380"/>
    <w:lvl w:ilvl="0" w:tplc="31B8DF74">
      <w:start w:val="1"/>
      <w:numFmt w:val="bullet"/>
      <w:lvlText w:val=""/>
      <w:lvlJc w:val="left"/>
      <w:pPr>
        <w:ind w:left="1440" w:hanging="360"/>
      </w:pPr>
      <w:rPr>
        <w:rFonts w:ascii="Wingdings" w:hAnsi="Wingdings" w:hint="default"/>
        <w:color w:val="632423" w:themeColor="accent2"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7B949E9"/>
    <w:multiLevelType w:val="hybridMultilevel"/>
    <w:tmpl w:val="68889326"/>
    <w:lvl w:ilvl="0" w:tplc="A724911A">
      <w:start w:val="1"/>
      <w:numFmt w:val="bullet"/>
      <w:lvlText w:val=""/>
      <w:lvlJc w:val="left"/>
      <w:pPr>
        <w:ind w:left="720" w:hanging="360"/>
      </w:pPr>
      <w:rPr>
        <w:rFonts w:ascii="Symbol" w:hAnsi="Symbol" w:hint="default"/>
        <w:b/>
        <w:color w:val="632423" w:themeColor="accent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24"/>
  </w:num>
  <w:num w:numId="4">
    <w:abstractNumId w:val="27"/>
  </w:num>
  <w:num w:numId="5">
    <w:abstractNumId w:val="10"/>
  </w:num>
  <w:num w:numId="6">
    <w:abstractNumId w:val="28"/>
  </w:num>
  <w:num w:numId="7">
    <w:abstractNumId w:val="22"/>
  </w:num>
  <w:num w:numId="8">
    <w:abstractNumId w:val="29"/>
  </w:num>
  <w:num w:numId="9">
    <w:abstractNumId w:val="11"/>
  </w:num>
  <w:num w:numId="10">
    <w:abstractNumId w:val="8"/>
  </w:num>
  <w:num w:numId="11">
    <w:abstractNumId w:val="0"/>
  </w:num>
  <w:num w:numId="12">
    <w:abstractNumId w:val="9"/>
  </w:num>
  <w:num w:numId="13">
    <w:abstractNumId w:val="17"/>
  </w:num>
  <w:num w:numId="14">
    <w:abstractNumId w:val="2"/>
  </w:num>
  <w:num w:numId="15">
    <w:abstractNumId w:val="13"/>
  </w:num>
  <w:num w:numId="16">
    <w:abstractNumId w:val="16"/>
  </w:num>
  <w:num w:numId="17">
    <w:abstractNumId w:val="19"/>
  </w:num>
  <w:num w:numId="18">
    <w:abstractNumId w:val="12"/>
  </w:num>
  <w:num w:numId="19">
    <w:abstractNumId w:val="3"/>
  </w:num>
  <w:num w:numId="20">
    <w:abstractNumId w:val="23"/>
  </w:num>
  <w:num w:numId="21">
    <w:abstractNumId w:val="7"/>
  </w:num>
  <w:num w:numId="22">
    <w:abstractNumId w:val="31"/>
  </w:num>
  <w:num w:numId="23">
    <w:abstractNumId w:val="26"/>
  </w:num>
  <w:num w:numId="24">
    <w:abstractNumId w:val="14"/>
  </w:num>
  <w:num w:numId="25">
    <w:abstractNumId w:val="30"/>
  </w:num>
  <w:num w:numId="26">
    <w:abstractNumId w:val="1"/>
  </w:num>
  <w:num w:numId="27">
    <w:abstractNumId w:val="21"/>
  </w:num>
  <w:num w:numId="28">
    <w:abstractNumId w:val="18"/>
  </w:num>
  <w:num w:numId="29">
    <w:abstractNumId w:val="25"/>
  </w:num>
  <w:num w:numId="30">
    <w:abstractNumId w:val="4"/>
  </w:num>
  <w:num w:numId="31">
    <w:abstractNumId w:val="6"/>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DA"/>
    <w:rsid w:val="0000348F"/>
    <w:rsid w:val="00023907"/>
    <w:rsid w:val="00033881"/>
    <w:rsid w:val="00034D33"/>
    <w:rsid w:val="0003526F"/>
    <w:rsid w:val="00036E3A"/>
    <w:rsid w:val="00044EB7"/>
    <w:rsid w:val="000541BD"/>
    <w:rsid w:val="00075C8A"/>
    <w:rsid w:val="00076285"/>
    <w:rsid w:val="000C334D"/>
    <w:rsid w:val="000E535A"/>
    <w:rsid w:val="00103008"/>
    <w:rsid w:val="00151BA1"/>
    <w:rsid w:val="0015584B"/>
    <w:rsid w:val="0015731E"/>
    <w:rsid w:val="001777D8"/>
    <w:rsid w:val="0018079A"/>
    <w:rsid w:val="00187A69"/>
    <w:rsid w:val="001930C6"/>
    <w:rsid w:val="00196861"/>
    <w:rsid w:val="001A178D"/>
    <w:rsid w:val="001B2154"/>
    <w:rsid w:val="001C50E2"/>
    <w:rsid w:val="001C6034"/>
    <w:rsid w:val="001E4055"/>
    <w:rsid w:val="001F060C"/>
    <w:rsid w:val="00200DFE"/>
    <w:rsid w:val="00204659"/>
    <w:rsid w:val="002308A0"/>
    <w:rsid w:val="00242D03"/>
    <w:rsid w:val="0026080B"/>
    <w:rsid w:val="00267CF0"/>
    <w:rsid w:val="00276573"/>
    <w:rsid w:val="0028157D"/>
    <w:rsid w:val="002B5C1B"/>
    <w:rsid w:val="002B628F"/>
    <w:rsid w:val="002C7DA5"/>
    <w:rsid w:val="002E638A"/>
    <w:rsid w:val="00322C4B"/>
    <w:rsid w:val="00331361"/>
    <w:rsid w:val="00347F1E"/>
    <w:rsid w:val="00352DB5"/>
    <w:rsid w:val="00373A6D"/>
    <w:rsid w:val="0039387B"/>
    <w:rsid w:val="003956DA"/>
    <w:rsid w:val="003B4A82"/>
    <w:rsid w:val="003C6FB5"/>
    <w:rsid w:val="00411C77"/>
    <w:rsid w:val="00424ECF"/>
    <w:rsid w:val="00440BD8"/>
    <w:rsid w:val="004526D1"/>
    <w:rsid w:val="00452ADC"/>
    <w:rsid w:val="00473E8E"/>
    <w:rsid w:val="0048749F"/>
    <w:rsid w:val="004A1C34"/>
    <w:rsid w:val="004A6EA8"/>
    <w:rsid w:val="004C0636"/>
    <w:rsid w:val="004C5AEC"/>
    <w:rsid w:val="004E499A"/>
    <w:rsid w:val="004F0DD0"/>
    <w:rsid w:val="004F30B2"/>
    <w:rsid w:val="00500C9E"/>
    <w:rsid w:val="00503F82"/>
    <w:rsid w:val="00525F0C"/>
    <w:rsid w:val="00530F70"/>
    <w:rsid w:val="00536581"/>
    <w:rsid w:val="00544F7A"/>
    <w:rsid w:val="00552B5C"/>
    <w:rsid w:val="00557900"/>
    <w:rsid w:val="005737E5"/>
    <w:rsid w:val="0057795C"/>
    <w:rsid w:val="005828A0"/>
    <w:rsid w:val="005918D6"/>
    <w:rsid w:val="005C6DB8"/>
    <w:rsid w:val="005E1008"/>
    <w:rsid w:val="0060058E"/>
    <w:rsid w:val="00601F77"/>
    <w:rsid w:val="00632005"/>
    <w:rsid w:val="00670540"/>
    <w:rsid w:val="00674726"/>
    <w:rsid w:val="00684948"/>
    <w:rsid w:val="006A6B6D"/>
    <w:rsid w:val="006E0C9F"/>
    <w:rsid w:val="006E2526"/>
    <w:rsid w:val="006E45A0"/>
    <w:rsid w:val="006E6A90"/>
    <w:rsid w:val="00713D7B"/>
    <w:rsid w:val="00714908"/>
    <w:rsid w:val="00720264"/>
    <w:rsid w:val="0072281D"/>
    <w:rsid w:val="00732ABD"/>
    <w:rsid w:val="00747CCA"/>
    <w:rsid w:val="007610D1"/>
    <w:rsid w:val="00771CF5"/>
    <w:rsid w:val="00796D56"/>
    <w:rsid w:val="00797BD2"/>
    <w:rsid w:val="007A0D4A"/>
    <w:rsid w:val="007B1844"/>
    <w:rsid w:val="007B18F0"/>
    <w:rsid w:val="007B2E96"/>
    <w:rsid w:val="007B443A"/>
    <w:rsid w:val="007C019A"/>
    <w:rsid w:val="007C5253"/>
    <w:rsid w:val="007E7632"/>
    <w:rsid w:val="007F504F"/>
    <w:rsid w:val="008024BF"/>
    <w:rsid w:val="00810E16"/>
    <w:rsid w:val="00817FF9"/>
    <w:rsid w:val="00833CAC"/>
    <w:rsid w:val="00862366"/>
    <w:rsid w:val="0086585C"/>
    <w:rsid w:val="00872A70"/>
    <w:rsid w:val="008A6E51"/>
    <w:rsid w:val="008B7999"/>
    <w:rsid w:val="008F246E"/>
    <w:rsid w:val="00903085"/>
    <w:rsid w:val="0092740A"/>
    <w:rsid w:val="00935171"/>
    <w:rsid w:val="009439B3"/>
    <w:rsid w:val="00965F2E"/>
    <w:rsid w:val="009B6FA5"/>
    <w:rsid w:val="009D0C1C"/>
    <w:rsid w:val="009F65C1"/>
    <w:rsid w:val="00A04D5B"/>
    <w:rsid w:val="00A33F77"/>
    <w:rsid w:val="00A417A0"/>
    <w:rsid w:val="00A73B0F"/>
    <w:rsid w:val="00A874D7"/>
    <w:rsid w:val="00A91D62"/>
    <w:rsid w:val="00AB5133"/>
    <w:rsid w:val="00B0286D"/>
    <w:rsid w:val="00B10BD9"/>
    <w:rsid w:val="00B9144F"/>
    <w:rsid w:val="00BC241D"/>
    <w:rsid w:val="00BC6AAD"/>
    <w:rsid w:val="00BF0E6C"/>
    <w:rsid w:val="00BF2D2A"/>
    <w:rsid w:val="00BF68E0"/>
    <w:rsid w:val="00C0185E"/>
    <w:rsid w:val="00C0308F"/>
    <w:rsid w:val="00C304C1"/>
    <w:rsid w:val="00C9706E"/>
    <w:rsid w:val="00C97B8E"/>
    <w:rsid w:val="00CE2F2F"/>
    <w:rsid w:val="00D02E9C"/>
    <w:rsid w:val="00D02ECC"/>
    <w:rsid w:val="00D060C2"/>
    <w:rsid w:val="00D2096F"/>
    <w:rsid w:val="00D27FDE"/>
    <w:rsid w:val="00D32658"/>
    <w:rsid w:val="00D60528"/>
    <w:rsid w:val="00D61D8E"/>
    <w:rsid w:val="00D67F3F"/>
    <w:rsid w:val="00DB1DCE"/>
    <w:rsid w:val="00DD337C"/>
    <w:rsid w:val="00DE0512"/>
    <w:rsid w:val="00DE1ABF"/>
    <w:rsid w:val="00E41F92"/>
    <w:rsid w:val="00E74A9F"/>
    <w:rsid w:val="00E76D65"/>
    <w:rsid w:val="00E82389"/>
    <w:rsid w:val="00E82BBE"/>
    <w:rsid w:val="00E86B52"/>
    <w:rsid w:val="00E94226"/>
    <w:rsid w:val="00EB2B65"/>
    <w:rsid w:val="00ED4DAA"/>
    <w:rsid w:val="00EE3B24"/>
    <w:rsid w:val="00F204D7"/>
    <w:rsid w:val="00F26032"/>
    <w:rsid w:val="00F342DA"/>
    <w:rsid w:val="00F40A71"/>
    <w:rsid w:val="00F64E11"/>
    <w:rsid w:val="00F86CC6"/>
    <w:rsid w:val="00FB3292"/>
    <w:rsid w:val="00FF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DA"/>
    <w:pPr>
      <w:ind w:left="720"/>
      <w:contextualSpacing/>
    </w:pPr>
  </w:style>
  <w:style w:type="paragraph" w:styleId="NoSpacing">
    <w:name w:val="No Spacing"/>
    <w:link w:val="NoSpacingChar"/>
    <w:uiPriority w:val="1"/>
    <w:qFormat/>
    <w:rsid w:val="00267CF0"/>
    <w:pPr>
      <w:spacing w:after="0" w:line="240" w:lineRule="auto"/>
    </w:pPr>
  </w:style>
  <w:style w:type="paragraph" w:styleId="FootnoteText">
    <w:name w:val="footnote text"/>
    <w:basedOn w:val="Normal"/>
    <w:link w:val="FootnoteTextChar"/>
    <w:uiPriority w:val="99"/>
    <w:semiHidden/>
    <w:unhideWhenUsed/>
    <w:rsid w:val="009D0C1C"/>
    <w:pPr>
      <w:spacing w:after="0" w:line="240" w:lineRule="auto"/>
    </w:pPr>
    <w:rPr>
      <w:sz w:val="20"/>
      <w:szCs w:val="20"/>
      <w:lang w:val="ga-IE"/>
    </w:rPr>
  </w:style>
  <w:style w:type="character" w:customStyle="1" w:styleId="FootnoteTextChar">
    <w:name w:val="Footnote Text Char"/>
    <w:basedOn w:val="DefaultParagraphFont"/>
    <w:link w:val="FootnoteText"/>
    <w:uiPriority w:val="99"/>
    <w:semiHidden/>
    <w:rsid w:val="009D0C1C"/>
    <w:rPr>
      <w:sz w:val="20"/>
      <w:szCs w:val="20"/>
      <w:lang w:val="ga-IE"/>
    </w:rPr>
  </w:style>
  <w:style w:type="character" w:styleId="FootnoteReference">
    <w:name w:val="footnote reference"/>
    <w:basedOn w:val="DefaultParagraphFont"/>
    <w:uiPriority w:val="99"/>
    <w:semiHidden/>
    <w:unhideWhenUsed/>
    <w:rsid w:val="009D0C1C"/>
    <w:rPr>
      <w:vertAlign w:val="superscript"/>
    </w:rPr>
  </w:style>
  <w:style w:type="table" w:styleId="TableGrid">
    <w:name w:val="Table Grid"/>
    <w:basedOn w:val="TableNormal"/>
    <w:uiPriority w:val="59"/>
    <w:rsid w:val="00E8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3A6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0B2"/>
  </w:style>
  <w:style w:type="paragraph" w:styleId="Footer">
    <w:name w:val="footer"/>
    <w:basedOn w:val="Normal"/>
    <w:link w:val="FooterChar"/>
    <w:uiPriority w:val="99"/>
    <w:unhideWhenUsed/>
    <w:rsid w:val="004F3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0B2"/>
  </w:style>
  <w:style w:type="character" w:customStyle="1" w:styleId="NoSpacingChar">
    <w:name w:val="No Spacing Char"/>
    <w:basedOn w:val="DefaultParagraphFont"/>
    <w:link w:val="NoSpacing"/>
    <w:uiPriority w:val="1"/>
    <w:rsid w:val="0060058E"/>
  </w:style>
  <w:style w:type="paragraph" w:styleId="BalloonText">
    <w:name w:val="Balloon Text"/>
    <w:basedOn w:val="Normal"/>
    <w:link w:val="BalloonTextChar"/>
    <w:uiPriority w:val="99"/>
    <w:semiHidden/>
    <w:unhideWhenUsed/>
    <w:rsid w:val="00D6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3F"/>
    <w:rPr>
      <w:rFonts w:ascii="Tahoma" w:hAnsi="Tahoma" w:cs="Tahoma"/>
      <w:sz w:val="16"/>
      <w:szCs w:val="16"/>
    </w:rPr>
  </w:style>
  <w:style w:type="character" w:styleId="CommentReference">
    <w:name w:val="annotation reference"/>
    <w:basedOn w:val="DefaultParagraphFont"/>
    <w:uiPriority w:val="99"/>
    <w:semiHidden/>
    <w:unhideWhenUsed/>
    <w:rsid w:val="002B628F"/>
    <w:rPr>
      <w:sz w:val="16"/>
      <w:szCs w:val="16"/>
    </w:rPr>
  </w:style>
  <w:style w:type="paragraph" w:styleId="CommentText">
    <w:name w:val="annotation text"/>
    <w:basedOn w:val="Normal"/>
    <w:link w:val="CommentTextChar"/>
    <w:uiPriority w:val="99"/>
    <w:semiHidden/>
    <w:unhideWhenUsed/>
    <w:rsid w:val="002B628F"/>
    <w:pPr>
      <w:spacing w:line="240" w:lineRule="auto"/>
    </w:pPr>
    <w:rPr>
      <w:sz w:val="20"/>
      <w:szCs w:val="20"/>
      <w:lang w:val="ga-IE"/>
    </w:rPr>
  </w:style>
  <w:style w:type="character" w:customStyle="1" w:styleId="CommentTextChar">
    <w:name w:val="Comment Text Char"/>
    <w:basedOn w:val="DefaultParagraphFont"/>
    <w:link w:val="CommentText"/>
    <w:uiPriority w:val="99"/>
    <w:semiHidden/>
    <w:rsid w:val="002B628F"/>
    <w:rPr>
      <w:sz w:val="20"/>
      <w:szCs w:val="20"/>
      <w:lang w:val="ga-IE"/>
    </w:rPr>
  </w:style>
  <w:style w:type="table" w:customStyle="1" w:styleId="TableGrid2">
    <w:name w:val="Table Grid2"/>
    <w:basedOn w:val="TableNormal"/>
    <w:next w:val="TableGrid"/>
    <w:uiPriority w:val="59"/>
    <w:rsid w:val="00530F7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DA"/>
    <w:pPr>
      <w:ind w:left="720"/>
      <w:contextualSpacing/>
    </w:pPr>
  </w:style>
  <w:style w:type="paragraph" w:styleId="NoSpacing">
    <w:name w:val="No Spacing"/>
    <w:link w:val="NoSpacingChar"/>
    <w:uiPriority w:val="1"/>
    <w:qFormat/>
    <w:rsid w:val="00267CF0"/>
    <w:pPr>
      <w:spacing w:after="0" w:line="240" w:lineRule="auto"/>
    </w:pPr>
  </w:style>
  <w:style w:type="paragraph" w:styleId="FootnoteText">
    <w:name w:val="footnote text"/>
    <w:basedOn w:val="Normal"/>
    <w:link w:val="FootnoteTextChar"/>
    <w:uiPriority w:val="99"/>
    <w:semiHidden/>
    <w:unhideWhenUsed/>
    <w:rsid w:val="009D0C1C"/>
    <w:pPr>
      <w:spacing w:after="0" w:line="240" w:lineRule="auto"/>
    </w:pPr>
    <w:rPr>
      <w:sz w:val="20"/>
      <w:szCs w:val="20"/>
      <w:lang w:val="ga-IE"/>
    </w:rPr>
  </w:style>
  <w:style w:type="character" w:customStyle="1" w:styleId="FootnoteTextChar">
    <w:name w:val="Footnote Text Char"/>
    <w:basedOn w:val="DefaultParagraphFont"/>
    <w:link w:val="FootnoteText"/>
    <w:uiPriority w:val="99"/>
    <w:semiHidden/>
    <w:rsid w:val="009D0C1C"/>
    <w:rPr>
      <w:sz w:val="20"/>
      <w:szCs w:val="20"/>
      <w:lang w:val="ga-IE"/>
    </w:rPr>
  </w:style>
  <w:style w:type="character" w:styleId="FootnoteReference">
    <w:name w:val="footnote reference"/>
    <w:basedOn w:val="DefaultParagraphFont"/>
    <w:uiPriority w:val="99"/>
    <w:semiHidden/>
    <w:unhideWhenUsed/>
    <w:rsid w:val="009D0C1C"/>
    <w:rPr>
      <w:vertAlign w:val="superscript"/>
    </w:rPr>
  </w:style>
  <w:style w:type="table" w:styleId="TableGrid">
    <w:name w:val="Table Grid"/>
    <w:basedOn w:val="TableNormal"/>
    <w:uiPriority w:val="59"/>
    <w:rsid w:val="00E8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3A6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0B2"/>
  </w:style>
  <w:style w:type="paragraph" w:styleId="Footer">
    <w:name w:val="footer"/>
    <w:basedOn w:val="Normal"/>
    <w:link w:val="FooterChar"/>
    <w:uiPriority w:val="99"/>
    <w:unhideWhenUsed/>
    <w:rsid w:val="004F3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0B2"/>
  </w:style>
  <w:style w:type="character" w:customStyle="1" w:styleId="NoSpacingChar">
    <w:name w:val="No Spacing Char"/>
    <w:basedOn w:val="DefaultParagraphFont"/>
    <w:link w:val="NoSpacing"/>
    <w:uiPriority w:val="1"/>
    <w:rsid w:val="0060058E"/>
  </w:style>
  <w:style w:type="paragraph" w:styleId="BalloonText">
    <w:name w:val="Balloon Text"/>
    <w:basedOn w:val="Normal"/>
    <w:link w:val="BalloonTextChar"/>
    <w:uiPriority w:val="99"/>
    <w:semiHidden/>
    <w:unhideWhenUsed/>
    <w:rsid w:val="00D6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3F"/>
    <w:rPr>
      <w:rFonts w:ascii="Tahoma" w:hAnsi="Tahoma" w:cs="Tahoma"/>
      <w:sz w:val="16"/>
      <w:szCs w:val="16"/>
    </w:rPr>
  </w:style>
  <w:style w:type="character" w:styleId="CommentReference">
    <w:name w:val="annotation reference"/>
    <w:basedOn w:val="DefaultParagraphFont"/>
    <w:uiPriority w:val="99"/>
    <w:semiHidden/>
    <w:unhideWhenUsed/>
    <w:rsid w:val="002B628F"/>
    <w:rPr>
      <w:sz w:val="16"/>
      <w:szCs w:val="16"/>
    </w:rPr>
  </w:style>
  <w:style w:type="paragraph" w:styleId="CommentText">
    <w:name w:val="annotation text"/>
    <w:basedOn w:val="Normal"/>
    <w:link w:val="CommentTextChar"/>
    <w:uiPriority w:val="99"/>
    <w:semiHidden/>
    <w:unhideWhenUsed/>
    <w:rsid w:val="002B628F"/>
    <w:pPr>
      <w:spacing w:line="240" w:lineRule="auto"/>
    </w:pPr>
    <w:rPr>
      <w:sz w:val="20"/>
      <w:szCs w:val="20"/>
      <w:lang w:val="ga-IE"/>
    </w:rPr>
  </w:style>
  <w:style w:type="character" w:customStyle="1" w:styleId="CommentTextChar">
    <w:name w:val="Comment Text Char"/>
    <w:basedOn w:val="DefaultParagraphFont"/>
    <w:link w:val="CommentText"/>
    <w:uiPriority w:val="99"/>
    <w:semiHidden/>
    <w:rsid w:val="002B628F"/>
    <w:rPr>
      <w:sz w:val="20"/>
      <w:szCs w:val="20"/>
      <w:lang w:val="ga-IE"/>
    </w:rPr>
  </w:style>
  <w:style w:type="table" w:customStyle="1" w:styleId="TableGrid2">
    <w:name w:val="Table Grid2"/>
    <w:basedOn w:val="TableNormal"/>
    <w:next w:val="TableGrid"/>
    <w:uiPriority w:val="59"/>
    <w:rsid w:val="00530F7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649">
      <w:bodyDiv w:val="1"/>
      <w:marLeft w:val="0"/>
      <w:marRight w:val="0"/>
      <w:marTop w:val="0"/>
      <w:marBottom w:val="0"/>
      <w:divBdr>
        <w:top w:val="none" w:sz="0" w:space="0" w:color="auto"/>
        <w:left w:val="none" w:sz="0" w:space="0" w:color="auto"/>
        <w:bottom w:val="none" w:sz="0" w:space="0" w:color="auto"/>
        <w:right w:val="none" w:sz="0" w:space="0" w:color="auto"/>
      </w:divBdr>
    </w:div>
    <w:div w:id="831414686">
      <w:bodyDiv w:val="1"/>
      <w:marLeft w:val="0"/>
      <w:marRight w:val="0"/>
      <w:marTop w:val="0"/>
      <w:marBottom w:val="0"/>
      <w:divBdr>
        <w:top w:val="none" w:sz="0" w:space="0" w:color="auto"/>
        <w:left w:val="none" w:sz="0" w:space="0" w:color="auto"/>
        <w:bottom w:val="none" w:sz="0" w:space="0" w:color="auto"/>
        <w:right w:val="none" w:sz="0" w:space="0" w:color="auto"/>
      </w:divBdr>
    </w:div>
    <w:div w:id="1749040023">
      <w:bodyDiv w:val="1"/>
      <w:marLeft w:val="0"/>
      <w:marRight w:val="0"/>
      <w:marTop w:val="0"/>
      <w:marBottom w:val="0"/>
      <w:divBdr>
        <w:top w:val="none" w:sz="0" w:space="0" w:color="auto"/>
        <w:left w:val="none" w:sz="0" w:space="0" w:color="auto"/>
        <w:bottom w:val="none" w:sz="0" w:space="0" w:color="auto"/>
        <w:right w:val="none" w:sz="0" w:space="0" w:color="auto"/>
      </w:divBdr>
    </w:div>
    <w:div w:id="1962809503">
      <w:bodyDiv w:val="1"/>
      <w:marLeft w:val="0"/>
      <w:marRight w:val="0"/>
      <w:marTop w:val="0"/>
      <w:marBottom w:val="0"/>
      <w:divBdr>
        <w:top w:val="none" w:sz="0" w:space="0" w:color="auto"/>
        <w:left w:val="none" w:sz="0" w:space="0" w:color="auto"/>
        <w:bottom w:val="none" w:sz="0" w:space="0" w:color="auto"/>
        <w:right w:val="none" w:sz="0" w:space="0" w:color="auto"/>
      </w:divBdr>
    </w:div>
    <w:div w:id="2021617629">
      <w:bodyDiv w:val="1"/>
      <w:marLeft w:val="0"/>
      <w:marRight w:val="0"/>
      <w:marTop w:val="0"/>
      <w:marBottom w:val="0"/>
      <w:divBdr>
        <w:top w:val="none" w:sz="0" w:space="0" w:color="auto"/>
        <w:left w:val="none" w:sz="0" w:space="0" w:color="auto"/>
        <w:bottom w:val="none" w:sz="0" w:space="0" w:color="auto"/>
        <w:right w:val="none" w:sz="0" w:space="0" w:color="auto"/>
      </w:divBdr>
    </w:div>
    <w:div w:id="21386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6D88-D6F5-428E-A18B-62C778E9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7160</Words>
  <Characters>40812</Characters>
  <Application>Microsoft Office Word</Application>
  <DocSecurity>0</DocSecurity>
  <Lines>340</Lines>
  <Paragraphs>95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The Irish Medium School Leaders Working Group</vt:lpstr>
      <vt:lpstr>The Irish Medium School Leaders Working Group</vt:lpstr>
    </vt:vector>
  </TitlesOfParts>
  <Company>Microsoft</Company>
  <LinksUpToDate>false</LinksUpToDate>
  <CharactersWithSpaces>47877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Irish Medium School Leaders Working Group</dc:title>
  <dc:subject>Collaborative Practice to Drive School Improvement</dc:subject>
  <dc:creator>Brendan</dc:creator>
  <cp:lastModifiedBy>Orla Nig Fhearraigh</cp:lastModifiedBy>
  <cp:revision>2</cp:revision>
  <cp:lastPrinted>2016-05-23T09:34:00Z</cp:lastPrinted>
  <dcterms:created xsi:type="dcterms:W3CDTF">2020-01-23T14:35:00Z</dcterms:created>
  <dcterms:modified xsi:type="dcterms:W3CDTF">2020-01-23T14:35:00Z</dcterms:modified>
</cp:coreProperties>
</file>