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F89F" w14:textId="77777777" w:rsidR="0011733D" w:rsidRPr="0011733D" w:rsidRDefault="0011733D" w:rsidP="0011733D">
      <w:pPr>
        <w:spacing w:after="0" w:line="238" w:lineRule="atLeast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Calibri" w:eastAsia="Times New Roman" w:hAnsi="Calibri" w:cs="Calibri"/>
          <w:color w:val="000000"/>
          <w:lang w:eastAsia="en-GB"/>
        </w:rPr>
        <w:t> Optimus Education: Safeguarding Hub   </w:t>
      </w:r>
    </w:p>
    <w:p w14:paraId="65BFE13F" w14:textId="77777777" w:rsidR="0011733D" w:rsidRPr="0011733D" w:rsidRDefault="0011733D" w:rsidP="0011733D">
      <w:pPr>
        <w:spacing w:after="500" w:line="240" w:lineRule="auto"/>
        <w:ind w:left="12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>22 DF 2013 </w:t>
      </w:r>
    </w:p>
    <w:p w14:paraId="0D3126E6" w14:textId="77777777" w:rsidR="0011733D" w:rsidRPr="0011733D" w:rsidRDefault="0011733D" w:rsidP="0011733D">
      <w:pPr>
        <w:spacing w:after="0" w:line="515" w:lineRule="atLeast"/>
        <w:ind w:left="2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en-GB"/>
        </w:rPr>
      </w:pPr>
      <w:proofErr w:type="spellStart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>Aghaidh</w:t>
      </w:r>
      <w:proofErr w:type="spellEnd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 xml:space="preserve"> a </w:t>
      </w:r>
      <w:proofErr w:type="spellStart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>thabhairt</w:t>
      </w:r>
      <w:proofErr w:type="spellEnd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>ar</w:t>
      </w:r>
      <w:proofErr w:type="spellEnd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>bhulaíocht</w:t>
      </w:r>
      <w:proofErr w:type="spellEnd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>homafóbach</w:t>
      </w:r>
      <w:proofErr w:type="spellEnd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>i</w:t>
      </w:r>
      <w:proofErr w:type="spellEnd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>scoileanna</w:t>
      </w:r>
      <w:proofErr w:type="spellEnd"/>
      <w:r w:rsidRPr="0011733D">
        <w:rPr>
          <w:rFonts w:ascii="Cambria" w:eastAsia="Times New Roman" w:hAnsi="Cambria" w:cs="Arial"/>
          <w:color w:val="16365D"/>
          <w:kern w:val="36"/>
          <w:sz w:val="52"/>
          <w:szCs w:val="52"/>
          <w:lang w:eastAsia="en-GB"/>
        </w:rPr>
        <w:t> </w:t>
      </w:r>
    </w:p>
    <w:p w14:paraId="31AE0672" w14:textId="77777777" w:rsidR="0011733D" w:rsidRPr="0011733D" w:rsidRDefault="0011733D" w:rsidP="0011733D">
      <w:pPr>
        <w:spacing w:after="284" w:line="238" w:lineRule="atLeast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5C4FAD04" wp14:editId="77AD64B7">
            <wp:extent cx="5791200" cy="30480"/>
            <wp:effectExtent l="0" t="0" r="0" b="7620"/>
            <wp:docPr id="1" name="Picture 1" descr="https://arion.memoq.com/translationhubLegacy/preview/1kpgliawq30bfj1hn0obsn25/52242398-d0c2-4c6d-9c7c-255be18e9101/doc_files/doc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ion.memoq.com/translationhubLegacy/preview/1kpgliawq30bfj1hn0obsn25/52242398-d0c2-4c6d-9c7c-255be18e9101/doc_files/doc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026D" w14:textId="77777777" w:rsidR="0011733D" w:rsidRPr="0011733D" w:rsidRDefault="0011733D" w:rsidP="0011733D">
      <w:pPr>
        <w:spacing w:after="208" w:line="244" w:lineRule="atLeast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Cineál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mailíseach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bulaíochta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is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ea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mbíonn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deacracht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ag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déileáil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léi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. 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Déanann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Suzanne O’Connell a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machnamh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méid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is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féidir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dhéanamh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aghaidh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iompraíocht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urchóideach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seo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í a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chosc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. </w:t>
      </w:r>
    </w:p>
    <w:p w14:paraId="587C0695" w14:textId="77777777" w:rsidR="0011733D" w:rsidRPr="0011733D" w:rsidRDefault="0011733D" w:rsidP="0011733D">
      <w:pPr>
        <w:spacing w:after="208" w:line="240" w:lineRule="auto"/>
        <w:ind w:left="11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Tugtar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‘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’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ciapadh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ainmneacha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dhéantar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dhaoine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mheastar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leispiach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déghnéasach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. 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fadhb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cheart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í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háirithe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iarbhunscoileanna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29156D0E" w14:textId="77777777" w:rsidR="0011733D" w:rsidRPr="0011733D" w:rsidRDefault="0011733D" w:rsidP="0011733D">
      <w:pPr>
        <w:spacing w:after="223" w:line="238" w:lineRule="atLeast"/>
        <w:ind w:left="1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36056D48" w14:textId="77777777" w:rsidR="0011733D" w:rsidRPr="0011733D" w:rsidRDefault="0011733D" w:rsidP="0011733D">
      <w:pPr>
        <w:spacing w:after="10" w:line="238" w:lineRule="atLeast"/>
        <w:ind w:left="10" w:hanging="1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Eispéiris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na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ndaoine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óga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aeracha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i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scoileanna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sa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RA. </w:t>
      </w:r>
    </w:p>
    <w:p w14:paraId="093E29AB" w14:textId="77777777" w:rsidR="0011733D" w:rsidRPr="0011733D" w:rsidRDefault="0011733D" w:rsidP="0011733D">
      <w:pPr>
        <w:spacing w:after="208" w:line="240" w:lineRule="auto"/>
        <w:ind w:left="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Carthanas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dhaoine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leispiacha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déghnéasacha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ea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Stonewall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feachtais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in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éadan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30D135AD" w14:textId="77777777" w:rsidR="0011733D" w:rsidRPr="0011733D" w:rsidRDefault="0011733D" w:rsidP="0011733D">
      <w:pPr>
        <w:spacing w:after="208" w:line="240" w:lineRule="auto"/>
        <w:ind w:left="11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Sa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bhliain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2012,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d’fhoilsigh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suirbhé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níos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1,600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óg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Fuarthas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amach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tuarascáil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: </w:t>
      </w:r>
    </w:p>
    <w:p w14:paraId="6504FC4C" w14:textId="77777777" w:rsidR="0011733D" w:rsidRPr="0011733D" w:rsidRDefault="0011733D" w:rsidP="0011733D">
      <w:pPr>
        <w:numPr>
          <w:ilvl w:val="0"/>
          <w:numId w:val="1"/>
        </w:numPr>
        <w:spacing w:before="100" w:beforeAutospacing="1" w:after="6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ndearnadh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55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gcéad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dhaoine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óga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leispiacha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déghnéasacha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0B4FD045" w14:textId="77777777" w:rsidR="0011733D" w:rsidRPr="0011733D" w:rsidRDefault="0011733D" w:rsidP="0011733D">
      <w:pPr>
        <w:numPr>
          <w:ilvl w:val="0"/>
          <w:numId w:val="1"/>
        </w:numPr>
        <w:spacing w:before="100" w:beforeAutospacing="1" w:after="9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gcluineann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96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gcéad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ráitis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‘poof’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‘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lezza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’ </w:t>
      </w:r>
    </w:p>
    <w:p w14:paraId="0FF5A6AF" w14:textId="77777777" w:rsidR="0011733D" w:rsidRPr="0011733D" w:rsidRDefault="0011733D" w:rsidP="0011733D">
      <w:pPr>
        <w:numPr>
          <w:ilvl w:val="0"/>
          <w:numId w:val="1"/>
        </w:numPr>
        <w:spacing w:before="100" w:beforeAutospacing="1" w:after="11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gcluineann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99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gcéad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frásaí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‘that’s so gay’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‘you’re so gay’ </w:t>
      </w:r>
    </w:p>
    <w:p w14:paraId="5E084337" w14:textId="77777777" w:rsidR="0011733D" w:rsidRPr="0011733D" w:rsidRDefault="0011733D" w:rsidP="0011733D">
      <w:pPr>
        <w:numPr>
          <w:ilvl w:val="0"/>
          <w:numId w:val="1"/>
        </w:numPr>
        <w:spacing w:before="100" w:beforeAutospacing="1" w:after="6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nár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thuairiscigh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ach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leath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leispiacha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déghnéasacha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ndeir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mícheart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raibh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ach 37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gcéad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creidimh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7E07854B" w14:textId="77777777" w:rsidR="0011733D" w:rsidRPr="0011733D" w:rsidRDefault="0011733D" w:rsidP="0011733D">
      <w:pPr>
        <w:numPr>
          <w:ilvl w:val="0"/>
          <w:numId w:val="1"/>
        </w:numPr>
        <w:spacing w:before="100" w:beforeAutospacing="1" w:after="208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ndeir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triúr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cúigear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fhulaingíonn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ndéanann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múinteoirí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fheiceann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í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idirghabháil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0191992B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Easpa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idirghabhála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ó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scoileanna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 </w:t>
      </w:r>
    </w:p>
    <w:p w14:paraId="49ADB11B" w14:textId="4995A66A" w:rsidR="0011733D" w:rsidRPr="0011733D" w:rsidRDefault="0011733D" w:rsidP="0011733D">
      <w:pPr>
        <w:spacing w:after="208" w:line="240" w:lineRule="auto"/>
        <w:ind w:left="13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Rud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thar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uafásach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tuarascáil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méid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thuairiscigh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dtugann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múinteoirí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neamhaird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iompraíocht</w:t>
      </w:r>
      <w:proofErr w:type="spellEnd"/>
      <w:r w:rsidR="00C15049">
        <w:rPr>
          <w:rFonts w:ascii="Arial" w:eastAsia="Times New Roman" w:hAnsi="Arial" w:cs="Arial"/>
          <w:color w:val="000000"/>
          <w:lang w:eastAsia="en-GB"/>
        </w:rPr>
        <w:t>.</w:t>
      </w:r>
    </w:p>
    <w:p w14:paraId="27703247" w14:textId="77777777" w:rsidR="0011733D" w:rsidRPr="0011733D" w:rsidRDefault="0011733D" w:rsidP="0011733D">
      <w:pPr>
        <w:spacing w:after="208" w:line="240" w:lineRule="auto"/>
        <w:ind w:left="13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cinnte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meastar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mearbhall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drogall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fhoireann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rud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dóibh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dhéanamh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ábhar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imní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coitianta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é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easpa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idirghabhála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ó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mhúinteoirí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ó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phiaraí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araon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16458817" w14:textId="77777777" w:rsidR="0011733D" w:rsidRPr="0011733D" w:rsidRDefault="0011733D" w:rsidP="0011733D">
      <w:pPr>
        <w:spacing w:after="208" w:line="240" w:lineRule="auto"/>
        <w:ind w:left="13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Níor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thuairiscigh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ach 10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gcéad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ndéanann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idirghabháil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uair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chluineann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teanga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048299F9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Drochthionchair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 </w:t>
      </w:r>
    </w:p>
    <w:p w14:paraId="2159A11A" w14:textId="77777777" w:rsidR="0011733D" w:rsidRPr="0011733D" w:rsidRDefault="0011733D" w:rsidP="0011733D">
      <w:pPr>
        <w:spacing w:after="208" w:line="240" w:lineRule="auto"/>
        <w:ind w:left="13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Ní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ionadh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drochthionchar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ag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eispéireas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leispiacha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déghnéasacha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saol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06862C67" w14:textId="77777777" w:rsidR="0011733D" w:rsidRPr="0011733D" w:rsidRDefault="0011733D" w:rsidP="0011733D">
      <w:pPr>
        <w:spacing w:after="208" w:line="240" w:lineRule="auto"/>
        <w:ind w:left="13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lastRenderedPageBreak/>
        <w:t>Seachnaíonn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spóirt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foirne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mothaíonn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scoite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pobal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ag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droim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láimhe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bharr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. 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tionchar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díreach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aige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ghnóthachtáil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uaillmhian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thiocfadh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mbeadh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deacrachtaí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meabhairshláinte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bharr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shampla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dúlagar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féindochar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féinmharú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fiú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6462299B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Cad is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féidir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le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scoileanna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 xml:space="preserve"> a </w:t>
      </w:r>
      <w:proofErr w:type="spellStart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dhéanamh</w:t>
      </w:r>
      <w:proofErr w:type="spellEnd"/>
      <w:r w:rsidRPr="0011733D">
        <w:rPr>
          <w:rFonts w:ascii="Cambria" w:eastAsia="Times New Roman" w:hAnsi="Cambria" w:cs="Arial"/>
          <w:i/>
          <w:iCs/>
          <w:color w:val="4F81BC"/>
          <w:lang w:eastAsia="en-GB"/>
        </w:rPr>
        <w:t> </w:t>
      </w:r>
    </w:p>
    <w:p w14:paraId="24E3165F" w14:textId="77777777" w:rsidR="0011733D" w:rsidRPr="0011733D" w:rsidRDefault="0011733D" w:rsidP="0011733D">
      <w:pPr>
        <w:spacing w:after="208" w:line="240" w:lineRule="auto"/>
        <w:ind w:left="12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Ní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rogha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é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neamhaird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homafóibe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B’fhéidir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ndéanfadh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oiliúint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é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shoiléiriú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mhúinteoirí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cad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nár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dóibh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dhéanamh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mó</w:t>
      </w:r>
      <w:r w:rsidR="00E778C6">
        <w:rPr>
          <w:rFonts w:ascii="Arial" w:eastAsia="Times New Roman" w:hAnsi="Arial" w:cs="Arial"/>
          <w:color w:val="000000"/>
          <w:lang w:eastAsia="en-GB"/>
        </w:rPr>
        <w:t>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cur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chuige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láidir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dírithe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chur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láthair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aghaidh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fhadhb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ag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leibhéal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36DE060A" w14:textId="77777777" w:rsidR="0011733D" w:rsidRPr="0011733D" w:rsidRDefault="0011733D" w:rsidP="0011733D">
      <w:pPr>
        <w:spacing w:after="208" w:line="240" w:lineRule="auto"/>
        <w:ind w:left="12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tacaíocht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dhíth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dteaghlaigh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tairbhe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bhaint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leis. 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clubanna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curtha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bun ag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roinnt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gcairde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sonrach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7E9A8B11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Deich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mbealach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chun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aghaidh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a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thabhairt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ar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bhulaíocht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homafóbach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i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scoileanna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 </w:t>
      </w:r>
    </w:p>
    <w:p w14:paraId="09D5F86D" w14:textId="77777777" w:rsidR="0011733D" w:rsidRPr="0011733D" w:rsidRDefault="0011733D" w:rsidP="0011733D">
      <w:pPr>
        <w:spacing w:after="208" w:line="240" w:lineRule="auto"/>
        <w:ind w:left="12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10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moladh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ag Stonewall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ngleic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70A81AC7" w14:textId="6DC5B0F4" w:rsidR="0011733D" w:rsidRPr="0011733D" w:rsidRDefault="0011733D" w:rsidP="0011733D">
      <w:pPr>
        <w:numPr>
          <w:ilvl w:val="0"/>
          <w:numId w:val="2"/>
        </w:numPr>
        <w:spacing w:before="100" w:beforeAutospacing="1" w:after="8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Téigh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chuig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bunrudaí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polasaithe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soiléire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curtha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cinn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luann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follasach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BF412F">
        <w:rPr>
          <w:rFonts w:ascii="Arial" w:eastAsia="Times New Roman" w:hAnsi="Arial" w:cs="Arial"/>
          <w:color w:val="000000"/>
          <w:lang w:eastAsia="en-GB"/>
        </w:rPr>
        <w:t>mícheart</w:t>
      </w:r>
      <w:proofErr w:type="spellEnd"/>
      <w:r w:rsidR="00BF412F">
        <w:rPr>
          <w:rFonts w:ascii="Arial" w:eastAsia="Times New Roman" w:hAnsi="Arial" w:cs="Arial"/>
          <w:color w:val="000000"/>
          <w:lang w:eastAsia="en-GB"/>
        </w:rPr>
        <w:t>.</w:t>
      </w:r>
    </w:p>
    <w:p w14:paraId="7C18326F" w14:textId="77777777" w:rsidR="0011733D" w:rsidRPr="0011733D" w:rsidRDefault="0011733D" w:rsidP="0011733D">
      <w:pPr>
        <w:numPr>
          <w:ilvl w:val="0"/>
          <w:numId w:val="2"/>
        </w:numPr>
        <w:spacing w:before="100" w:beforeAutospacing="1" w:after="6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Téigh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ngleic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timpistí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gasta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soiléir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cinntigh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freagairt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ghasta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ó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teanga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4753CD20" w14:textId="77777777" w:rsidR="0011733D" w:rsidRPr="0011733D" w:rsidRDefault="0011733D" w:rsidP="0011733D">
      <w:pPr>
        <w:numPr>
          <w:ilvl w:val="0"/>
          <w:numId w:val="2"/>
        </w:numPr>
        <w:spacing w:before="100" w:beforeAutospacing="1" w:after="7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Treoraigh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ón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bharr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phríomhoidí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gobharnóirí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stiúrthóirí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slabhraí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acadaimh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sampla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mbeadh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sé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thosaíocht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n-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úsáideann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foireann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teanga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74F127C1" w14:textId="5FFC15E0" w:rsidR="0011733D" w:rsidRPr="0011733D" w:rsidRDefault="0011733D" w:rsidP="0011733D">
      <w:pPr>
        <w:numPr>
          <w:ilvl w:val="0"/>
          <w:numId w:val="2"/>
        </w:numPr>
        <w:spacing w:before="100" w:beforeAutospacing="1" w:after="6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Cuimhnigh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scéal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fad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caithfidh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232622">
        <w:rPr>
          <w:rFonts w:ascii="Arial" w:eastAsia="Times New Roman" w:hAnsi="Arial" w:cs="Arial"/>
          <w:color w:val="000000"/>
          <w:lang w:eastAsia="en-GB"/>
        </w:rPr>
        <w:t>aghaidh</w:t>
      </w:r>
      <w:proofErr w:type="spellEnd"/>
      <w:r w:rsidR="0023262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1733D">
        <w:rPr>
          <w:rFonts w:ascii="Arial" w:eastAsia="Times New Roman" w:hAnsi="Arial" w:cs="Arial"/>
          <w:color w:val="000000"/>
          <w:lang w:eastAsia="en-GB"/>
        </w:rPr>
        <w:t xml:space="preserve">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d’iarracht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iompraíocht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fheabhsú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gnóthachtáil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uaillmhian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ardú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628EFCDD" w14:textId="77777777" w:rsidR="0011733D" w:rsidRPr="0011733D" w:rsidRDefault="0011733D" w:rsidP="0011733D">
      <w:pPr>
        <w:numPr>
          <w:ilvl w:val="0"/>
          <w:numId w:val="2"/>
        </w:numPr>
        <w:spacing w:before="100" w:beforeAutospacing="1" w:after="8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Ullmhaigh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fhoireann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mór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oiliúint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chur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mhúinteoirí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dóigh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ngleic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leis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tacú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daoine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óga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leispiacha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déghnéasacha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22879DE7" w14:textId="04057B4C" w:rsidR="0011733D" w:rsidRPr="0011733D" w:rsidRDefault="0011733D" w:rsidP="0011733D">
      <w:pPr>
        <w:numPr>
          <w:ilvl w:val="0"/>
          <w:numId w:val="2"/>
        </w:numPr>
        <w:spacing w:before="100" w:beforeAutospacing="1" w:after="6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Tabhair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rann</w:t>
      </w:r>
      <w:r w:rsidR="00C15049">
        <w:rPr>
          <w:rFonts w:ascii="Arial" w:eastAsia="Times New Roman" w:hAnsi="Arial" w:cs="Arial"/>
          <w:color w:val="000000"/>
          <w:lang w:eastAsia="en-GB"/>
        </w:rPr>
        <w:t>p</w:t>
      </w:r>
      <w:r w:rsidRPr="0011733D">
        <w:rPr>
          <w:rFonts w:ascii="Arial" w:eastAsia="Times New Roman" w:hAnsi="Arial" w:cs="Arial"/>
          <w:color w:val="000000"/>
          <w:lang w:eastAsia="en-GB"/>
        </w:rPr>
        <w:t>háirt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dhaoine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óga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spreagadh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úinéireacht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ghlacadh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thionscnaimh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frithbhulaíochta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47C164CF" w14:textId="77777777" w:rsidR="0011733D" w:rsidRPr="0011733D" w:rsidRDefault="0011733D" w:rsidP="0011733D">
      <w:pPr>
        <w:numPr>
          <w:ilvl w:val="0"/>
          <w:numId w:val="2"/>
        </w:numPr>
        <w:spacing w:before="100" w:beforeAutospacing="1" w:after="8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Spreag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rólchuspaí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mhúinteoirí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foireann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ngleic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feiceálach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tacú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baill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foirne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chomh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maith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61453463" w14:textId="77777777" w:rsidR="0011733D" w:rsidRPr="0011733D" w:rsidRDefault="0011733D" w:rsidP="0011733D">
      <w:pPr>
        <w:numPr>
          <w:ilvl w:val="0"/>
          <w:numId w:val="2"/>
        </w:numPr>
        <w:spacing w:before="100" w:beforeAutospacing="1" w:after="6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Méadaigh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curaclam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saincheisteanna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bhaineann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claonadh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gnéis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chomhtháthú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churaclam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teagasc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mbeadh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eolas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tacaíocht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dhaoine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óga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cuidiú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fanacht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sláintiúil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slán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36F795FA" w14:textId="77777777" w:rsidR="0011733D" w:rsidRPr="0011733D" w:rsidRDefault="0011733D" w:rsidP="0011733D">
      <w:pPr>
        <w:numPr>
          <w:ilvl w:val="0"/>
          <w:numId w:val="2"/>
        </w:numPr>
        <w:spacing w:before="100" w:beforeAutospacing="1" w:after="8" w:line="240" w:lineRule="auto"/>
        <w:ind w:left="631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Tabhair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cuidiú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tacaíocht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d’altraí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é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dhéanamh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soiléir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gur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dteagmháil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chlaonadh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gnéis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óig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534173C2" w14:textId="77777777" w:rsidR="0011733D" w:rsidRPr="0011733D" w:rsidRDefault="0011733D" w:rsidP="0011733D">
      <w:pPr>
        <w:numPr>
          <w:ilvl w:val="0"/>
          <w:numId w:val="2"/>
        </w:numPr>
        <w:spacing w:before="100" w:beforeAutospacing="1" w:after="208" w:line="240" w:lineRule="auto"/>
        <w:ind w:left="708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Dean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níos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aghaidh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cruthaigh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timpeallacht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ndéantar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éagsúlacht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chur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cheiliúradh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1102AE73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Cláir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thacaíochta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 </w:t>
      </w:r>
    </w:p>
    <w:p w14:paraId="2EEB2481" w14:textId="77777777" w:rsidR="0011733D" w:rsidRPr="0011733D" w:rsidRDefault="0011733D" w:rsidP="0011733D">
      <w:pPr>
        <w:spacing w:after="208" w:line="240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chlár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déanta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ag Stonewall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tacú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aghaidh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: Primary School Champions;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Secondary School Champions. </w:t>
      </w:r>
    </w:p>
    <w:p w14:paraId="0DE44195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Cad é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atá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Ofsted ag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iarraidh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 </w:t>
      </w:r>
    </w:p>
    <w:p w14:paraId="08B4A702" w14:textId="77777777" w:rsidR="0011733D" w:rsidRPr="0011733D" w:rsidRDefault="0011733D" w:rsidP="0011733D">
      <w:pPr>
        <w:spacing w:after="208" w:line="240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Ba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ngleic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saincheisteanna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gheall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phian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chiapadh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chuireann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tionchar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díobhálach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aici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éiteas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ginearálta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. Mar sin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cúiseanna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foirmiúla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dlí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freagrachta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Ciallaíonn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The Equality Act 2010 (</w:t>
      </w:r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The Equality Act (Sexual Orientation) Regulations (NI) 2006; DE Circular 2010/01</w:t>
      </w:r>
      <w:r w:rsidRPr="0011733D">
        <w:rPr>
          <w:rFonts w:ascii="Arial" w:eastAsia="Times New Roman" w:hAnsi="Arial" w:cs="Arial"/>
          <w:color w:val="000000"/>
          <w:lang w:eastAsia="en-GB"/>
        </w:rPr>
        <w:t xml:space="preserve">) and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Dualgas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Poiblí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mór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mhúinteoirí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réamhghníomhach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chosc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15779BD8" w14:textId="77777777" w:rsidR="0011733D" w:rsidRPr="0011733D" w:rsidRDefault="0011733D" w:rsidP="0011733D">
      <w:pPr>
        <w:spacing w:after="208" w:line="240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lastRenderedPageBreak/>
        <w:t xml:space="preserve">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chigireachtaí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Ofsted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anois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déantar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seiceáil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ag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ngleic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léi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. 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treoir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bhreise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eisíonn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Ofsted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Exploring The School’s Actions to Prevent and Tackle Homophobic and Transphobic Bullying. </w:t>
      </w:r>
    </w:p>
    <w:p w14:paraId="28A27613" w14:textId="77777777" w:rsidR="0011733D" w:rsidRPr="0011733D" w:rsidRDefault="0011733D" w:rsidP="0011733D">
      <w:pPr>
        <w:spacing w:after="208" w:line="240" w:lineRule="auto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Labhraíonn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cigirí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leis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phríomhfhócas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7B98911D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I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mbunscoileanna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 </w:t>
      </w:r>
    </w:p>
    <w:p w14:paraId="2703FA0D" w14:textId="77777777" w:rsidR="0011733D" w:rsidRPr="0011733D" w:rsidRDefault="0011733D" w:rsidP="0011733D">
      <w:pPr>
        <w:spacing w:after="208" w:line="240" w:lineRule="auto"/>
        <w:ind w:left="12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I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mbunscoileanna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b’fhéidir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gcuirfeadh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cigirí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ceist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: </w:t>
      </w:r>
    </w:p>
    <w:p w14:paraId="5E9C8995" w14:textId="77777777" w:rsidR="0011733D" w:rsidRPr="0011733D" w:rsidRDefault="0011733D" w:rsidP="0011733D">
      <w:pPr>
        <w:numPr>
          <w:ilvl w:val="0"/>
          <w:numId w:val="3"/>
        </w:numPr>
        <w:spacing w:before="100" w:beforeAutospacing="1" w:after="9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gcluineann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focal ‘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’ á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úsáid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deir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múinteoirí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sé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ceart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é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úsáid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chiall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rud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éigin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bhfuil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maith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3656F032" w14:textId="77777777" w:rsidR="0011733D" w:rsidRPr="0011733D" w:rsidRDefault="0011733D" w:rsidP="0011733D">
      <w:pPr>
        <w:numPr>
          <w:ilvl w:val="0"/>
          <w:numId w:val="3"/>
        </w:numPr>
        <w:spacing w:before="100" w:beforeAutospacing="1" w:after="9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bpiocann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daoine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eile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ó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tharla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‘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ghnáthchailín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’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‘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ghnáthbhuachaill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’ </w:t>
      </w:r>
    </w:p>
    <w:p w14:paraId="40498A8D" w14:textId="77777777" w:rsidR="0011733D" w:rsidRPr="0011733D" w:rsidRDefault="0011733D" w:rsidP="0011733D">
      <w:pPr>
        <w:numPr>
          <w:ilvl w:val="0"/>
          <w:numId w:val="3"/>
        </w:numPr>
        <w:spacing w:before="100" w:beforeAutospacing="1" w:after="9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raibh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ceachtanna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acu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chineálacha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éagsúla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teaghlach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60551BA3" w14:textId="77777777" w:rsidR="0011733D" w:rsidRPr="0011733D" w:rsidRDefault="0011733D" w:rsidP="0011733D">
      <w:pPr>
        <w:numPr>
          <w:ilvl w:val="0"/>
          <w:numId w:val="3"/>
        </w:numPr>
        <w:spacing w:before="100" w:beforeAutospacing="1" w:after="208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síleann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mothódh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sábháilte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mbeadh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chailín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bhuachaill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nuair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saolaíodh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ag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iarraidh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difriúil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3C1222F1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In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iar-bhunscoileanna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 </w:t>
      </w:r>
    </w:p>
    <w:p w14:paraId="1ED35284" w14:textId="77777777" w:rsidR="0011733D" w:rsidRPr="0011733D" w:rsidRDefault="0011733D" w:rsidP="0011733D">
      <w:pPr>
        <w:spacing w:after="208" w:line="240" w:lineRule="auto"/>
        <w:ind w:left="12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In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iar-bhunscoileanna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b’fhéidir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gcuirfeadh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cigirí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ceist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: </w:t>
      </w:r>
    </w:p>
    <w:p w14:paraId="2C115910" w14:textId="77777777" w:rsidR="0011733D" w:rsidRPr="0011733D" w:rsidRDefault="0011733D" w:rsidP="0011733D">
      <w:pPr>
        <w:numPr>
          <w:ilvl w:val="0"/>
          <w:numId w:val="4"/>
        </w:numPr>
        <w:spacing w:before="100" w:beforeAutospacing="1" w:after="9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gcluineann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teanga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fhrith-aerach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mhaslach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ainmneacha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á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dtabhairt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30927CC0" w14:textId="77777777" w:rsidR="0011733D" w:rsidRPr="0011733D" w:rsidRDefault="0011733D" w:rsidP="0011733D">
      <w:pPr>
        <w:numPr>
          <w:ilvl w:val="0"/>
          <w:numId w:val="4"/>
        </w:numPr>
        <w:spacing w:before="100" w:beforeAutospacing="1" w:after="9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mbeadh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dalta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‘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amuigh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’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mothódh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slán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ó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7EC8A597" w14:textId="77777777" w:rsidR="0011733D" w:rsidRPr="0011733D" w:rsidRDefault="0011733D" w:rsidP="0011733D">
      <w:pPr>
        <w:numPr>
          <w:ilvl w:val="0"/>
          <w:numId w:val="4"/>
        </w:numPr>
        <w:spacing w:before="100" w:beforeAutospacing="1" w:after="8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fhoghlaim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/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thrasfhóbach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dhóigheanna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stop a chur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léi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72859BDF" w14:textId="77777777" w:rsidR="0011733D" w:rsidRPr="0011733D" w:rsidRDefault="0011733D" w:rsidP="0011733D">
      <w:pPr>
        <w:numPr>
          <w:ilvl w:val="0"/>
          <w:numId w:val="4"/>
        </w:numPr>
        <w:spacing w:before="100" w:beforeAutospacing="1" w:after="9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bhfoghlaimíonn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chineálacha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éagsúla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teaghlach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0AB9AA55" w14:textId="77777777" w:rsidR="0011733D" w:rsidRPr="0011733D" w:rsidRDefault="0011733D" w:rsidP="0011733D">
      <w:pPr>
        <w:numPr>
          <w:ilvl w:val="0"/>
          <w:numId w:val="4"/>
        </w:numPr>
        <w:spacing w:before="100" w:beforeAutospacing="1" w:after="9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nó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teanga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mhaslach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fhoireann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0FC83D26" w14:textId="77777777" w:rsidR="0011733D" w:rsidRPr="0011733D" w:rsidRDefault="0011733D" w:rsidP="0011733D">
      <w:pPr>
        <w:numPr>
          <w:ilvl w:val="0"/>
          <w:numId w:val="4"/>
        </w:numPr>
        <w:spacing w:before="100" w:beforeAutospacing="1" w:after="208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mothaíonn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amharcann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air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inscne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eile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slán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saor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ó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0FDE8C1C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Fianaise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dhoiciméadach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 </w:t>
      </w:r>
    </w:p>
    <w:p w14:paraId="67B1D594" w14:textId="77777777" w:rsidR="0011733D" w:rsidRPr="0011733D" w:rsidRDefault="0011733D" w:rsidP="0011733D">
      <w:pPr>
        <w:spacing w:after="208" w:line="240" w:lineRule="auto"/>
        <w:ind w:left="13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Beidh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cigirí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lorg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fianaise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dhoiciméadach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chur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chuige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aghaidh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. 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gcuimsíonn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sé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: </w:t>
      </w:r>
    </w:p>
    <w:p w14:paraId="2C5B6C94" w14:textId="77777777" w:rsidR="0011733D" w:rsidRPr="0011733D" w:rsidRDefault="0011733D" w:rsidP="0011733D">
      <w:pPr>
        <w:numPr>
          <w:ilvl w:val="0"/>
          <w:numId w:val="5"/>
        </w:numPr>
        <w:spacing w:before="100" w:beforeAutospacing="1" w:after="13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taifid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choinnítear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4A612D20" w14:textId="77777777" w:rsidR="0011733D" w:rsidRPr="0011733D" w:rsidRDefault="0011733D" w:rsidP="0011733D">
      <w:pPr>
        <w:numPr>
          <w:ilvl w:val="0"/>
          <w:numId w:val="5"/>
        </w:numPr>
        <w:spacing w:before="100" w:beforeAutospacing="1" w:after="7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chur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áireamh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bpolasaithe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frithbhulaíochta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comhionannais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cumhdaigh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0D0D09C8" w14:textId="77777777" w:rsidR="0011733D" w:rsidRPr="0011733D" w:rsidRDefault="0011733D" w:rsidP="0011733D">
      <w:pPr>
        <w:numPr>
          <w:ilvl w:val="0"/>
          <w:numId w:val="5"/>
        </w:numPr>
        <w:spacing w:before="100" w:beforeAutospacing="1" w:after="208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fianaise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sholáthar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churaclam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    </w:t>
      </w:r>
    </w:p>
    <w:p w14:paraId="483CF960" w14:textId="77777777" w:rsidR="0011733D" w:rsidRPr="0011733D" w:rsidRDefault="0011733D" w:rsidP="0011733D">
      <w:pPr>
        <w:spacing w:after="208" w:line="240" w:lineRule="auto"/>
        <w:ind w:left="14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B'fhéidir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gur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mhaith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cigirí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fháil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amach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cén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oiliúint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–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hamháin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dóigh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déileáil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ach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dóigh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déileáil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teanga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homafóbach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6637A8CC" w14:textId="77777777" w:rsidR="0011733D" w:rsidRPr="0011733D" w:rsidRDefault="0011733D" w:rsidP="0011733D">
      <w:pPr>
        <w:spacing w:after="208" w:line="240" w:lineRule="auto"/>
        <w:ind w:left="14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eolas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dhíth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leispiacha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déghnéasacha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trasinscneacha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(LADT),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é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seo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chur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áireamh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in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ábhar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SRE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PSHE. </w:t>
      </w:r>
    </w:p>
    <w:p w14:paraId="00537A8C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Gobharnóirí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a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bheith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ar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an eolas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faoin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tsaincheist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 </w:t>
      </w:r>
    </w:p>
    <w:p w14:paraId="1D90F792" w14:textId="64E01AE6" w:rsidR="0011733D" w:rsidRPr="0011733D" w:rsidRDefault="0011733D" w:rsidP="0011733D">
      <w:pPr>
        <w:spacing w:after="208" w:line="240" w:lineRule="auto"/>
        <w:ind w:left="14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B’fhéidir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gcuirfí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ceist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ghobharnóirí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dhualgas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reachtúil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na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cineál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bulaíochta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bunaithe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réamhchlaonadh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chosc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homafóibe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trasf</w:t>
      </w:r>
      <w:r w:rsidR="00232622">
        <w:rPr>
          <w:rFonts w:ascii="Arial" w:eastAsia="Times New Roman" w:hAnsi="Arial" w:cs="Arial"/>
          <w:color w:val="000000"/>
          <w:lang w:eastAsia="en-GB"/>
        </w:rPr>
        <w:t>h</w:t>
      </w:r>
      <w:r w:rsidRPr="0011733D">
        <w:rPr>
          <w:rFonts w:ascii="Arial" w:eastAsia="Times New Roman" w:hAnsi="Arial" w:cs="Arial"/>
          <w:color w:val="000000"/>
          <w:lang w:eastAsia="en-GB"/>
        </w:rPr>
        <w:t>óibe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san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áireamh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5D76640C" w14:textId="77777777" w:rsidR="0011733D" w:rsidRPr="0011733D" w:rsidRDefault="0011733D" w:rsidP="0011733D">
      <w:pPr>
        <w:spacing w:after="208" w:line="240" w:lineRule="auto"/>
        <w:ind w:left="13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Ní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mór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dóibh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eolas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tsaincheist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-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faoin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dóigh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dtéann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ngleic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léi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ndéileálann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cásanna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21E8F794" w14:textId="77777777" w:rsidR="0011733D" w:rsidRPr="0011733D" w:rsidRDefault="0011733D" w:rsidP="0011733D">
      <w:pPr>
        <w:spacing w:after="10" w:line="238" w:lineRule="atLeast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Aghaidh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a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thabhairt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ar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ábhar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 xml:space="preserve"> </w:t>
      </w:r>
      <w:proofErr w:type="spellStart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míchompordach</w:t>
      </w:r>
      <w:proofErr w:type="spellEnd"/>
      <w:r w:rsidRPr="0011733D">
        <w:rPr>
          <w:rFonts w:ascii="Cambria" w:eastAsia="Times New Roman" w:hAnsi="Cambria" w:cs="Arial"/>
          <w:b/>
          <w:bCs/>
          <w:color w:val="4F81BC"/>
          <w:lang w:eastAsia="en-GB"/>
        </w:rPr>
        <w:t> </w:t>
      </w:r>
    </w:p>
    <w:p w14:paraId="016EACBB" w14:textId="77777777" w:rsidR="0011733D" w:rsidRPr="0011733D" w:rsidRDefault="0011733D" w:rsidP="0011733D">
      <w:pPr>
        <w:spacing w:after="208" w:line="240" w:lineRule="auto"/>
        <w:ind w:left="13" w:hanging="10"/>
        <w:jc w:val="both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Is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féidir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leis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bheith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ábhar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míchompordach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dul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ngleic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leis. Mar sin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féin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hamháin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go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gcuireann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scoileanna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thugann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neamhaird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homafóibe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gcuid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daltaí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mbaol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ach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thiocfadh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le Ofsted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iad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thabhairt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cuntais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fosta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0DE52BBF" w14:textId="77777777" w:rsidR="0011733D" w:rsidRPr="0011733D" w:rsidRDefault="0011733D" w:rsidP="0011733D">
      <w:pPr>
        <w:spacing w:after="215" w:line="238" w:lineRule="atLeast"/>
        <w:ind w:left="3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lastRenderedPageBreak/>
        <w:t> </w:t>
      </w:r>
    </w:p>
    <w:p w14:paraId="2BCBFF81" w14:textId="77777777" w:rsidR="0011733D" w:rsidRPr="0011733D" w:rsidRDefault="0011733D" w:rsidP="0011733D">
      <w:pPr>
        <w:spacing w:after="0" w:line="238" w:lineRule="atLeast"/>
        <w:ind w:left="3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4C15B0EC" w14:textId="77777777" w:rsidR="0011733D" w:rsidRPr="0011733D" w:rsidRDefault="0011733D" w:rsidP="0011733D">
      <w:pPr>
        <w:spacing w:after="208" w:line="240" w:lineRule="auto"/>
        <w:ind w:left="12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Léitheoireacht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bhreise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 </w:t>
      </w:r>
    </w:p>
    <w:p w14:paraId="773120A4" w14:textId="77777777" w:rsidR="0011733D" w:rsidRPr="0011733D" w:rsidRDefault="0011733D" w:rsidP="0011733D">
      <w:pPr>
        <w:numPr>
          <w:ilvl w:val="0"/>
          <w:numId w:val="6"/>
        </w:numPr>
        <w:spacing w:before="100" w:beforeAutospacing="1" w:after="6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>The School Report: The Experiences of Gay Young People in Britain’s Schools in 2012, by April Guasp, Centre for Family Research, University of Cambridge. </w:t>
      </w:r>
    </w:p>
    <w:p w14:paraId="32BE2013" w14:textId="77777777" w:rsidR="0011733D" w:rsidRPr="0011733D" w:rsidRDefault="0011733D" w:rsidP="0011733D">
      <w:pPr>
        <w:numPr>
          <w:ilvl w:val="0"/>
          <w:numId w:val="6"/>
        </w:numPr>
        <w:spacing w:before="100" w:beforeAutospacing="1" w:after="6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Oibríonn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Stonewall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bhealaí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éagsúla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comhionannas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cóir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bhaint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amach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leispiaigh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, fir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aeracha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daoine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déghnéasacha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>. </w:t>
      </w:r>
    </w:p>
    <w:p w14:paraId="42E15357" w14:textId="77777777" w:rsidR="0011733D" w:rsidRPr="0011733D" w:rsidRDefault="0011733D" w:rsidP="0011733D">
      <w:pPr>
        <w:numPr>
          <w:ilvl w:val="0"/>
          <w:numId w:val="6"/>
        </w:numPr>
        <w:spacing w:before="100" w:beforeAutospacing="1" w:after="8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Mar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chuid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den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treoir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bhreise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eisíonn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Ofsted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Exploring The School’s Actions to Prevent and Tackle Homophobic and Transphobic Bullying. Briefing for Section 5 Inspection (Ofsted, 2013). </w:t>
      </w:r>
    </w:p>
    <w:p w14:paraId="594713A9" w14:textId="77777777" w:rsidR="0011733D" w:rsidRPr="0011733D" w:rsidRDefault="0011733D" w:rsidP="0011733D">
      <w:pPr>
        <w:numPr>
          <w:ilvl w:val="0"/>
          <w:numId w:val="6"/>
        </w:numPr>
        <w:spacing w:before="100" w:beforeAutospacing="1" w:after="6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>Grasping the Nettle: The experiences of Gender Variant Children and Transgender Youth Living in Northern Ireland. Institute for Conflict Research. 2013 </w:t>
      </w:r>
    </w:p>
    <w:p w14:paraId="16CA192F" w14:textId="77777777" w:rsidR="0011733D" w:rsidRPr="0011733D" w:rsidRDefault="0011733D" w:rsidP="0011733D">
      <w:pPr>
        <w:numPr>
          <w:ilvl w:val="0"/>
          <w:numId w:val="6"/>
        </w:numPr>
        <w:spacing w:before="100" w:beforeAutospacing="1" w:after="208" w:line="240" w:lineRule="auto"/>
        <w:ind w:left="54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33D">
        <w:rPr>
          <w:rFonts w:ascii="Arial" w:eastAsia="Times New Roman" w:hAnsi="Arial" w:cs="Arial"/>
          <w:color w:val="000000"/>
          <w:lang w:eastAsia="en-GB"/>
        </w:rPr>
        <w:t xml:space="preserve">Leave it Out. Developing anti-homophobic bullying practice in schools. Save the Children, The Rainbow Project, and </w:t>
      </w:r>
      <w:proofErr w:type="spellStart"/>
      <w:r w:rsidRPr="0011733D">
        <w:rPr>
          <w:rFonts w:ascii="Arial" w:eastAsia="Times New Roman" w:hAnsi="Arial" w:cs="Arial"/>
          <w:color w:val="000000"/>
          <w:lang w:eastAsia="en-GB"/>
        </w:rPr>
        <w:t>Youthnet</w:t>
      </w:r>
      <w:proofErr w:type="spellEnd"/>
      <w:r w:rsidRPr="0011733D">
        <w:rPr>
          <w:rFonts w:ascii="Arial" w:eastAsia="Times New Roman" w:hAnsi="Arial" w:cs="Arial"/>
          <w:color w:val="000000"/>
          <w:lang w:eastAsia="en-GB"/>
        </w:rPr>
        <w:t xml:space="preserve"> 2008 </w:t>
      </w:r>
    </w:p>
    <w:p w14:paraId="6234CAEE" w14:textId="77777777" w:rsidR="0011733D" w:rsidRPr="0011733D" w:rsidRDefault="0011733D" w:rsidP="0011733D">
      <w:pPr>
        <w:spacing w:after="218" w:line="238" w:lineRule="atLeast"/>
        <w:ind w:left="3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 </w:t>
      </w:r>
    </w:p>
    <w:p w14:paraId="1E5A08C5" w14:textId="77777777" w:rsidR="0011733D" w:rsidRPr="0011733D" w:rsidRDefault="0011733D" w:rsidP="0011733D">
      <w:pPr>
        <w:spacing w:after="208" w:line="244" w:lineRule="atLeast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Sonraí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an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údair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 </w:t>
      </w:r>
    </w:p>
    <w:p w14:paraId="7F0F2E27" w14:textId="77777777" w:rsidR="0011733D" w:rsidRPr="0011733D" w:rsidRDefault="0011733D" w:rsidP="0011733D">
      <w:pPr>
        <w:spacing w:after="208" w:line="244" w:lineRule="atLeast"/>
        <w:ind w:left="10" w:hanging="10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breis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25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bliain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de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thaithí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mhúinteoireachta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ag Suzanne O’Connell,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chaith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sí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11 de na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blianta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sin mar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phríomhoide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scoile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sóisearaí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. 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Tá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suim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ar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leith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aici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i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riachtanais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speisialta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,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cosaint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leanaí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agus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seirbhísí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breise</w:t>
      </w:r>
      <w:proofErr w:type="spellEnd"/>
      <w:r w:rsidRPr="0011733D">
        <w:rPr>
          <w:rFonts w:ascii="Arial" w:eastAsia="Times New Roman" w:hAnsi="Arial" w:cs="Arial"/>
          <w:i/>
          <w:iCs/>
          <w:color w:val="000000"/>
          <w:lang w:eastAsia="en-GB"/>
        </w:rPr>
        <w:t>. </w:t>
      </w:r>
    </w:p>
    <w:p w14:paraId="046A7E0A" w14:textId="77777777" w:rsidR="0011733D" w:rsidRPr="0011733D" w:rsidRDefault="0011733D" w:rsidP="0011733D">
      <w:pPr>
        <w:spacing w:after="218" w:line="238" w:lineRule="atLeast"/>
        <w:ind w:left="3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4720075" w14:textId="77777777" w:rsidR="0011733D" w:rsidRPr="0011733D" w:rsidRDefault="0011733D" w:rsidP="0011733D">
      <w:pPr>
        <w:spacing w:after="0" w:line="238" w:lineRule="atLeast"/>
        <w:ind w:left="3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Calibri" w:eastAsia="Times New Roman" w:hAnsi="Calibri" w:cs="Calibri"/>
          <w:color w:val="000000"/>
          <w:lang w:eastAsia="en-GB"/>
        </w:rPr>
        <w:t>... </w:t>
      </w:r>
    </w:p>
    <w:p w14:paraId="24882C2C" w14:textId="77777777" w:rsidR="0011733D" w:rsidRPr="0011733D" w:rsidRDefault="0011733D" w:rsidP="0011733D">
      <w:pPr>
        <w:spacing w:after="0" w:line="238" w:lineRule="atLeast"/>
        <w:rPr>
          <w:rFonts w:ascii="Arial" w:eastAsia="Times New Roman" w:hAnsi="Arial" w:cs="Arial"/>
          <w:color w:val="000000"/>
          <w:lang w:eastAsia="en-GB"/>
        </w:rPr>
      </w:pPr>
      <w:r w:rsidRPr="0011733D">
        <w:rPr>
          <w:rFonts w:ascii="Calibri" w:eastAsia="Times New Roman" w:hAnsi="Calibri" w:cs="Calibri"/>
          <w:color w:val="000000"/>
          <w:lang w:eastAsia="en-GB"/>
        </w:rPr>
        <w:t>  </w:t>
      </w:r>
      <w:proofErr w:type="spellStart"/>
      <w:r w:rsidRPr="0011733D">
        <w:rPr>
          <w:rFonts w:ascii="Calibri" w:eastAsia="Times New Roman" w:hAnsi="Calibri" w:cs="Calibri"/>
          <w:color w:val="000000"/>
          <w:lang w:eastAsia="en-GB"/>
        </w:rPr>
        <w:t>Leasaithe</w:t>
      </w:r>
      <w:proofErr w:type="spellEnd"/>
      <w:r w:rsidRPr="0011733D">
        <w:rPr>
          <w:rFonts w:ascii="Calibri" w:eastAsia="Times New Roman" w:hAnsi="Calibri" w:cs="Calibri"/>
          <w:color w:val="000000"/>
          <w:lang w:eastAsia="en-GB"/>
        </w:rPr>
        <w:t xml:space="preserve"> do TÉ ag CPSSS </w:t>
      </w:r>
      <w:proofErr w:type="spellStart"/>
      <w:r w:rsidRPr="0011733D">
        <w:rPr>
          <w:rFonts w:ascii="Calibri" w:eastAsia="Times New Roman" w:hAnsi="Calibri" w:cs="Calibri"/>
          <w:color w:val="000000"/>
          <w:lang w:eastAsia="en-GB"/>
        </w:rPr>
        <w:t>Mí</w:t>
      </w:r>
      <w:proofErr w:type="spellEnd"/>
      <w:r w:rsidRPr="0011733D">
        <w:rPr>
          <w:rFonts w:ascii="Calibri" w:eastAsia="Times New Roman" w:hAnsi="Calibri" w:cs="Calibri"/>
          <w:color w:val="000000"/>
          <w:lang w:eastAsia="en-GB"/>
        </w:rPr>
        <w:t xml:space="preserve"> na </w:t>
      </w:r>
      <w:proofErr w:type="spellStart"/>
      <w:r w:rsidRPr="0011733D">
        <w:rPr>
          <w:rFonts w:ascii="Calibri" w:eastAsia="Times New Roman" w:hAnsi="Calibri" w:cs="Calibri"/>
          <w:color w:val="000000"/>
          <w:lang w:eastAsia="en-GB"/>
        </w:rPr>
        <w:t>Nollag</w:t>
      </w:r>
      <w:proofErr w:type="spellEnd"/>
      <w:r w:rsidRPr="0011733D">
        <w:rPr>
          <w:rFonts w:ascii="Calibri" w:eastAsia="Times New Roman" w:hAnsi="Calibri" w:cs="Calibri"/>
          <w:color w:val="000000"/>
          <w:lang w:eastAsia="en-GB"/>
        </w:rPr>
        <w:t xml:space="preserve"> 2013  </w:t>
      </w:r>
    </w:p>
    <w:p w14:paraId="17135925" w14:textId="77777777" w:rsidR="00480583" w:rsidRDefault="00480583"/>
    <w:sectPr w:rsidR="00480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304"/>
    <w:multiLevelType w:val="multilevel"/>
    <w:tmpl w:val="CFFA4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04CFD"/>
    <w:multiLevelType w:val="multilevel"/>
    <w:tmpl w:val="89C2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21186"/>
    <w:multiLevelType w:val="multilevel"/>
    <w:tmpl w:val="0EAE7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070B1"/>
    <w:multiLevelType w:val="multilevel"/>
    <w:tmpl w:val="0A000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02193"/>
    <w:multiLevelType w:val="multilevel"/>
    <w:tmpl w:val="85462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930AD"/>
    <w:multiLevelType w:val="multilevel"/>
    <w:tmpl w:val="19064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7473411">
    <w:abstractNumId w:val="4"/>
  </w:num>
  <w:num w:numId="2" w16cid:durableId="773669634">
    <w:abstractNumId w:val="1"/>
  </w:num>
  <w:num w:numId="3" w16cid:durableId="1747192810">
    <w:abstractNumId w:val="0"/>
  </w:num>
  <w:num w:numId="4" w16cid:durableId="114493992">
    <w:abstractNumId w:val="5"/>
  </w:num>
  <w:num w:numId="5" w16cid:durableId="939991047">
    <w:abstractNumId w:val="3"/>
  </w:num>
  <w:num w:numId="6" w16cid:durableId="1852796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3D"/>
    <w:rsid w:val="0011733D"/>
    <w:rsid w:val="00232622"/>
    <w:rsid w:val="00480583"/>
    <w:rsid w:val="009A0D8A"/>
    <w:rsid w:val="00BF412F"/>
    <w:rsid w:val="00C15049"/>
    <w:rsid w:val="00E778C6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DDF1"/>
  <w15:chartTrackingRefBased/>
  <w15:docId w15:val="{30B57FD2-3DD5-4C68-A745-EC2DDD3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7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17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3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173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76DD-ADF5-435D-8CEA-7B899BB9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Brian</dc:creator>
  <cp:keywords/>
  <dc:description/>
  <cp:lastModifiedBy>Orla Nig Fhearraigh</cp:lastModifiedBy>
  <cp:revision>2</cp:revision>
  <dcterms:created xsi:type="dcterms:W3CDTF">2022-08-26T10:54:00Z</dcterms:created>
  <dcterms:modified xsi:type="dcterms:W3CDTF">2022-08-26T10:54:00Z</dcterms:modified>
</cp:coreProperties>
</file>